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3AE9EB" w14:textId="50D74958" w:rsidR="00C45B2C" w:rsidRPr="00C45B2C" w:rsidRDefault="002E1004" w:rsidP="00D1643C">
      <w:pPr>
        <w:tabs>
          <w:tab w:val="left" w:pos="4092"/>
        </w:tabs>
        <w:sectPr w:rsidR="00C45B2C" w:rsidRPr="00C45B2C" w:rsidSect="00B44C73">
          <w:headerReference w:type="even" r:id="rId11"/>
          <w:headerReference w:type="default" r:id="rId12"/>
          <w:footerReference w:type="even" r:id="rId13"/>
          <w:footerReference w:type="default" r:id="rId14"/>
          <w:headerReference w:type="first" r:id="rId15"/>
          <w:footerReference w:type="first" r:id="rId16"/>
          <w:pgSz w:w="11906" w:h="16838" w:code="9"/>
          <w:pgMar w:top="0" w:right="0" w:bottom="0" w:left="0" w:header="0" w:footer="0" w:gutter="0"/>
          <w:pgNumType w:start="1"/>
          <w:cols w:space="708"/>
          <w:titlePg/>
          <w:docGrid w:linePitch="299"/>
        </w:sectPr>
      </w:pPr>
      <w:r w:rsidRPr="001C7278">
        <w:rPr>
          <w:rFonts w:cstheme="minorHAnsi"/>
          <w:noProof/>
        </w:rPr>
        <mc:AlternateContent>
          <mc:Choice Requires="wps">
            <w:drawing>
              <wp:anchor distT="0" distB="0" distL="114300" distR="114300" simplePos="0" relativeHeight="251658245" behindDoc="0" locked="1" layoutInCell="1" allowOverlap="1" wp14:anchorId="6D3A0011" wp14:editId="6E259F37">
                <wp:simplePos x="0" y="0"/>
                <wp:positionH relativeFrom="column">
                  <wp:posOffset>4901565</wp:posOffset>
                </wp:positionH>
                <wp:positionV relativeFrom="page">
                  <wp:posOffset>368300</wp:posOffset>
                </wp:positionV>
                <wp:extent cx="2185035" cy="481965"/>
                <wp:effectExtent l="0" t="0" r="5715" b="0"/>
                <wp:wrapNone/>
                <wp:docPr id="6" name="Rektangel 6"/>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D3A0011" id="Rektangel 6" o:spid="_x0000_s1026" style="position:absolute;margin-left:385.95pt;margin-top:29pt;width:172.05pt;height:37.9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" fillcolor="#012a4c" stroked="f" strokeweight="1pt">
                <v:textbox>
                  <w:txbxContent>
                    <w:p w14:paraId="3E713D43" w14:textId="7B720235" w:rsidR="002E1004" w:rsidRPr="00AB7D2B" w:rsidRDefault="002E1004" w:rsidP="002E1004">
                      <w:pPr>
                        <w:jc w:val="center"/>
                        <w:rPr>
                          <w:rFonts w:ascii="Arial" w:hAnsi="Arial" w:cs="Arial"/>
                          <w:sz w:val="36"/>
                        </w:rPr>
                      </w:pPr>
                      <w:r>
                        <w:rPr>
                          <w:rFonts w:ascii="Arial" w:hAnsi="Arial" w:cs="Arial"/>
                          <w:sz w:val="36"/>
                        </w:rPr>
                        <w:t>SSA-F 202</w:t>
                      </w:r>
                      <w:r w:rsidR="009D719D">
                        <w:rPr>
                          <w:rFonts w:ascii="Arial" w:hAnsi="Arial" w:cs="Arial"/>
                          <w:sz w:val="36"/>
                        </w:rPr>
                        <w:t>6</w:t>
                      </w:r>
                    </w:p>
                  </w:txbxContent>
                </v:textbox>
                <w10:wrap anchory="page"/>
                <w10:anchorlock/>
              </v:rect>
            </w:pict>
          </mc:Fallback>
        </mc:AlternateContent>
      </w:r>
      <w:r w:rsidR="00B242D2">
        <w:rPr>
          <w:noProof/>
        </w:rPr>
        <w:drawing>
          <wp:anchor distT="0" distB="0" distL="114300" distR="114300" simplePos="0" relativeHeight="251658244" behindDoc="0" locked="1" layoutInCell="1" allowOverlap="1" wp14:anchorId="49107C8C" wp14:editId="2B493D62">
            <wp:simplePos x="0" y="0"/>
            <wp:positionH relativeFrom="column">
              <wp:posOffset>276860</wp:posOffset>
            </wp:positionH>
            <wp:positionV relativeFrom="page">
              <wp:posOffset>356235</wp:posOffset>
            </wp:positionV>
            <wp:extent cx="1734820" cy="478790"/>
            <wp:effectExtent l="0" t="0" r="0" b="0"/>
            <wp:wrapNone/>
            <wp:docPr id="20" name="Bilde 2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ilde 20">
                      <a:extLst>
                        <a:ext uri="{C183D7F6-B498-43B3-948B-1728B52AA6E4}">
                          <adec:decorative xmlns:adec="http://schemas.microsoft.com/office/drawing/2017/decorative" val="1"/>
                        </a:ext>
                      </a:extLst>
                    </pic:cNvPr>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1C2D3E">
        <w:rPr>
          <w:noProof/>
          <w:lang w:eastAsia="nb-NO"/>
        </w:rPr>
        <mc:AlternateContent>
          <mc:Choice Requires="wps">
            <w:drawing>
              <wp:anchor distT="45720" distB="45720" distL="114300" distR="114300" simplePos="0" relativeHeight="251658242" behindDoc="0" locked="1" layoutInCell="1" allowOverlap="1" wp14:anchorId="2728B2AB" wp14:editId="53A2ABC7">
                <wp:simplePos x="0" y="0"/>
                <wp:positionH relativeFrom="page">
                  <wp:posOffset>1933575</wp:posOffset>
                </wp:positionH>
                <wp:positionV relativeFrom="page">
                  <wp:posOffset>2905125</wp:posOffset>
                </wp:positionV>
                <wp:extent cx="5151120" cy="866775"/>
                <wp:effectExtent l="0" t="0" r="0" b="9525"/>
                <wp:wrapSquare wrapText="bothSides"/>
                <wp:docPr id="2"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8667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5" w:name="_Hlk112228000"/>
                            <w:bookmarkStart w:id="16" w:name="_Hlk112228001"/>
                            <w:r w:rsidRPr="004F048E">
                              <w:t>Bilag</w:t>
                            </w:r>
                            <w:r>
                              <w:t xml:space="preserve"> til </w:t>
                            </w:r>
                            <w:r w:rsidR="007A711B" w:rsidRPr="00472E17">
                              <w:t>forskningsavtalen</w:t>
                            </w:r>
                            <w:bookmarkEnd w:id="15"/>
                            <w:bookmarkEnd w:id="16"/>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2728B2AB" id="_x0000_t202" coordsize="21600,21600" o:spt="202" path="m,l,21600r21600,l21600,xe">
                <v:stroke joinstyle="miter"/>
                <v:path gradientshapeok="t" o:connecttype="rect"/>
              </v:shapetype>
              <v:shape id="Tekstboks 2" o:spid="_x0000_s1027" type="#_x0000_t202" style="position:absolute;margin-left:152.25pt;margin-top:228.75pt;width:405.6pt;height:68.25pt;z-index:251658242;visibility:visible;mso-wrap-style:square;mso-width-percent:0;mso-height-percent:0;mso-wrap-distance-left:9pt;mso-wrap-distance-top:3.6pt;mso-wrap-distance-right:9pt;mso-wrap-distance-bottom:3.6pt;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" filled="f" stroked="f">
                <v:textbox>
                  <w:txbxContent>
                    <w:p w14:paraId="7BCDCD8A" w14:textId="00E00EC9" w:rsidR="00013D9A" w:rsidRPr="0055638D" w:rsidRDefault="00013D9A" w:rsidP="001C2D3E">
                      <w:pPr>
                        <w:pStyle w:val="Tittelforside"/>
                        <w:rPr>
                          <w:color w:val="012A4C"/>
                        </w:rPr>
                      </w:pPr>
                      <w:r>
                        <w:rPr>
                          <w:color w:val="012A4C"/>
                        </w:rPr>
                        <w:t>Bilag til SSA-</w:t>
                      </w:r>
                      <w:r w:rsidR="007A711B">
                        <w:rPr>
                          <w:color w:val="012A4C"/>
                        </w:rPr>
                        <w:t>F</w:t>
                      </w:r>
                    </w:p>
                    <w:p w14:paraId="21533041" w14:textId="4AE4DE18" w:rsidR="00013D9A" w:rsidRPr="000652F1" w:rsidRDefault="00013D9A" w:rsidP="00472E17">
                      <w:pPr>
                        <w:pStyle w:val="undertittel"/>
                      </w:pPr>
                      <w:bookmarkStart w:id="17" w:name="_Hlk112228000"/>
                      <w:bookmarkStart w:id="18" w:name="_Hlk112228001"/>
                      <w:r w:rsidRPr="004F048E">
                        <w:t>Bilag</w:t>
                      </w:r>
                      <w:r>
                        <w:t xml:space="preserve"> til </w:t>
                      </w:r>
                      <w:r w:rsidR="007A711B" w:rsidRPr="00472E17">
                        <w:t>forskningsavtalen</w:t>
                      </w:r>
                      <w:bookmarkEnd w:id="17"/>
                      <w:bookmarkEnd w:id="18"/>
                    </w:p>
                  </w:txbxContent>
                </v:textbox>
                <w10:wrap type="square" anchorx="page" anchory="page"/>
                <w10:anchorlock/>
              </v:shape>
            </w:pict>
          </mc:Fallback>
        </mc:AlternateContent>
      </w:r>
      <w:r w:rsidR="001C2D3E">
        <w:rPr>
          <w:noProof/>
          <w:lang w:eastAsia="nb-NO"/>
        </w:rPr>
        <mc:AlternateContent>
          <mc:Choice Requires="wps">
            <w:drawing>
              <wp:anchor distT="45720" distB="45720" distL="114300" distR="114300" simplePos="0" relativeHeight="251658243" behindDoc="0" locked="1" layoutInCell="1" allowOverlap="1" wp14:anchorId="44A7FB40" wp14:editId="7B710DB4">
                <wp:simplePos x="0" y="0"/>
                <wp:positionH relativeFrom="column">
                  <wp:posOffset>1934845</wp:posOffset>
                </wp:positionH>
                <wp:positionV relativeFrom="page">
                  <wp:posOffset>3924300</wp:posOffset>
                </wp:positionV>
                <wp:extent cx="5014800" cy="662400"/>
                <wp:effectExtent l="0" t="0" r="0" b="4445"/>
                <wp:wrapSquare wrapText="bothSides"/>
                <wp:docPr id="3" name="Tekstboks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800" cy="66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4A7FB40" id="Tekstboks 3" o:spid="_x0000_s1028" type="#_x0000_t202" style="position:absolute;margin-left:152.35pt;margin-top:309pt;width:394.85pt;height:52.15pt;z-index:251658243;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" filled="f" stroked="f">
                <v:textbox>
                  <w:txbxContent>
                    <w:p w14:paraId="4C704C31" w14:textId="3E8CD4DA" w:rsidR="00013D9A" w:rsidRPr="00564687" w:rsidRDefault="00013D9A" w:rsidP="00564687">
                      <w:pPr>
                        <w:pStyle w:val="undertittel2"/>
                      </w:pPr>
                      <w:r w:rsidRPr="00573648">
                        <w:t xml:space="preserve">Statens standardavtale </w:t>
                      </w:r>
                      <w:r w:rsidR="00B42680">
                        <w:t>om</w:t>
                      </w:r>
                      <w:r w:rsidR="007A711B">
                        <w:t xml:space="preserve"> forsknings- og utredningsoppdrag</w:t>
                      </w:r>
                    </w:p>
                  </w:txbxContent>
                </v:textbox>
                <w10:wrap type="square" anchory="page"/>
                <w10:anchorlock/>
              </v:shape>
            </w:pict>
          </mc:Fallback>
        </mc:AlternateContent>
      </w:r>
      <w:r w:rsidR="001C2D3E" w:rsidRPr="001C7278">
        <w:rPr>
          <w:rFonts w:cstheme="minorHAnsi"/>
          <w:noProof/>
          <w:sz w:val="36"/>
          <w:lang w:eastAsia="nb-NO"/>
        </w:rPr>
        <mc:AlternateContent>
          <mc:Choice Requires="wps">
            <w:drawing>
              <wp:anchor distT="0" distB="0" distL="114300" distR="114300" simplePos="0" relativeHeight="251658241" behindDoc="0" locked="1" layoutInCell="1" allowOverlap="1" wp14:anchorId="75EBBE26" wp14:editId="04AD5D57">
                <wp:simplePos x="0" y="0"/>
                <wp:positionH relativeFrom="column">
                  <wp:posOffset>2014855</wp:posOffset>
                </wp:positionH>
                <wp:positionV relativeFrom="page">
                  <wp:posOffset>3776345</wp:posOffset>
                </wp:positionV>
                <wp:extent cx="5068800" cy="0"/>
                <wp:effectExtent l="0" t="0" r="0" b="0"/>
                <wp:wrapNone/>
                <wp:docPr id="4" name="Rett linje 4"/>
                <wp:cNvGraphicFramePr/>
                <a:graphic xmlns:a="http://schemas.openxmlformats.org/drawingml/2006/main">
                  <a:graphicData uri="http://schemas.microsoft.com/office/word/2010/wordprocessingShape">
                    <wps:wsp>
                      <wps:cNvCnPr/>
                      <wps:spPr>
                        <a:xfrm>
                          <a:off x="0" y="0"/>
                          <a:ext cx="5068800"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7D96F05"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158.65pt,297.35pt" to="557.75pt,297.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" strokecolor="#005b91" strokeweight="1.25pt">
                <v:stroke joinstyle="miter"/>
                <w10:wrap anchory="page"/>
                <w10:anchorlock/>
              </v:line>
            </w:pict>
          </mc:Fallback>
        </mc:AlternateContent>
      </w:r>
      <w:r w:rsidR="00A50539" w:rsidRPr="004E7CE3">
        <w:rPr>
          <w:rFonts w:ascii="Arial" w:hAnsi="Arial" w:cs="Arial"/>
          <w:noProof/>
          <w:lang w:eastAsia="nb-NO"/>
        </w:rPr>
        <w:drawing>
          <wp:anchor distT="0" distB="0" distL="114300" distR="114300" simplePos="0" relativeHeight="251658240" behindDoc="0" locked="1" layoutInCell="1" allowOverlap="1" wp14:anchorId="4BDCE212" wp14:editId="33C49BBD">
            <wp:simplePos x="0" y="0"/>
            <wp:positionH relativeFrom="margin">
              <wp:posOffset>3390900</wp:posOffset>
            </wp:positionH>
            <wp:positionV relativeFrom="page">
              <wp:posOffset>9955530</wp:posOffset>
            </wp:positionV>
            <wp:extent cx="774000" cy="270000"/>
            <wp:effectExtent l="0" t="0" r="7620" b="0"/>
            <wp:wrapNone/>
            <wp:docPr id="8" name="Bild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74000" cy="2700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206ECE0E" w14:textId="77777777" w:rsidR="00815C05" w:rsidRPr="00341409" w:rsidRDefault="00815C05" w:rsidP="00201423">
      <w:pPr>
        <w:pStyle w:val="Tittelside2"/>
      </w:pPr>
      <w:r w:rsidRPr="00341409">
        <w:lastRenderedPageBreak/>
        <w:t>Innhold:</w:t>
      </w:r>
    </w:p>
    <w:p w14:paraId="55E3A5EF" w14:textId="77777777" w:rsidR="00815C05" w:rsidRDefault="00815C05" w:rsidP="00815C05">
      <w:pPr>
        <w:rPr>
          <w:lang w:val="en-GB"/>
        </w:rPr>
      </w:pPr>
    </w:p>
    <w:p w14:paraId="05FFA97F" w14:textId="5447D4DE" w:rsidR="00BC2E7B" w:rsidRDefault="001A01CA">
      <w:pPr>
        <w:pStyle w:val="INNH1"/>
        <w:rPr>
          <w:rFonts w:asciiTheme="minorHAnsi" w:eastAsiaTheme="minorEastAsia" w:hAnsiTheme="minorHAnsi" w:cstheme="minorBidi"/>
          <w:b w:val="0"/>
          <w:bCs w:val="0"/>
          <w:noProof/>
          <w:kern w:val="2"/>
          <w:sz w:val="24"/>
          <w:szCs w:val="24"/>
          <w14:ligatures w14:val="standardContextual"/>
        </w:rPr>
      </w:pPr>
      <w:r w:rsidRPr="00A07F93">
        <w:rPr>
          <w:rFonts w:asciiTheme="minorHAnsi" w:hAnsiTheme="minorHAnsi" w:cstheme="minorHAnsi"/>
          <w:b w:val="0"/>
          <w:bCs w:val="0"/>
          <w:caps/>
          <w:lang w:val="en-GB"/>
        </w:rPr>
        <w:fldChar w:fldCharType="begin"/>
      </w:r>
      <w:r w:rsidRPr="00A07F93">
        <w:rPr>
          <w:rFonts w:asciiTheme="minorHAnsi" w:hAnsiTheme="minorHAnsi" w:cstheme="minorHAnsi"/>
          <w:b w:val="0"/>
          <w:bCs w:val="0"/>
          <w:caps/>
          <w:lang w:val="en-GB"/>
        </w:rPr>
        <w:instrText xml:space="preserve"> TOC \o "1-3" \h \z \u </w:instrText>
      </w:r>
      <w:r w:rsidRPr="00A07F93">
        <w:rPr>
          <w:rFonts w:asciiTheme="minorHAnsi" w:hAnsiTheme="minorHAnsi" w:cstheme="minorHAnsi"/>
          <w:b w:val="0"/>
          <w:bCs w:val="0"/>
          <w:caps/>
          <w:lang w:val="en-GB"/>
        </w:rPr>
        <w:fldChar w:fldCharType="separate"/>
      </w:r>
      <w:hyperlink w:anchor="_Toc233978917" w:history="1">
        <w:r w:rsidR="00BC2E7B" w:rsidRPr="008E1B53">
          <w:rPr>
            <w:rStyle w:val="Hyperkobling"/>
            <w:noProof/>
          </w:rPr>
          <w:t>Bilag 1: Oppdragsgivers beskrivelse av Oppdraget</w:t>
        </w:r>
        <w:r w:rsidR="00BC2E7B">
          <w:rPr>
            <w:noProof/>
            <w:webHidden/>
          </w:rPr>
          <w:tab/>
        </w:r>
        <w:r w:rsidR="00BC2E7B">
          <w:rPr>
            <w:noProof/>
            <w:webHidden/>
          </w:rPr>
          <w:fldChar w:fldCharType="begin"/>
        </w:r>
        <w:r w:rsidR="00BC2E7B">
          <w:rPr>
            <w:noProof/>
            <w:webHidden/>
          </w:rPr>
          <w:instrText xml:space="preserve"> PAGEREF _Toc233978917 \h </w:instrText>
        </w:r>
        <w:r w:rsidR="00BC2E7B">
          <w:rPr>
            <w:noProof/>
            <w:webHidden/>
          </w:rPr>
        </w:r>
        <w:r w:rsidR="00BC2E7B">
          <w:rPr>
            <w:noProof/>
            <w:webHidden/>
          </w:rPr>
          <w:fldChar w:fldCharType="separate"/>
        </w:r>
        <w:r w:rsidR="00BC2E7B">
          <w:rPr>
            <w:noProof/>
            <w:webHidden/>
          </w:rPr>
          <w:t>3</w:t>
        </w:r>
        <w:r w:rsidR="00BC2E7B">
          <w:rPr>
            <w:noProof/>
            <w:webHidden/>
          </w:rPr>
          <w:fldChar w:fldCharType="end"/>
        </w:r>
      </w:hyperlink>
    </w:p>
    <w:p w14:paraId="3C1611B4" w14:textId="367F8194" w:rsidR="00BC2E7B" w:rsidRDefault="00BC2E7B">
      <w:pPr>
        <w:pStyle w:val="INNH2"/>
        <w:rPr>
          <w:rFonts w:asciiTheme="minorHAnsi" w:eastAsiaTheme="minorEastAsia" w:hAnsiTheme="minorHAnsi" w:cstheme="minorBidi"/>
          <w:noProof/>
          <w:kern w:val="2"/>
          <w:sz w:val="24"/>
          <w:szCs w:val="24"/>
          <w14:ligatures w14:val="standardContextual"/>
        </w:rPr>
      </w:pPr>
      <w:hyperlink w:anchor="_Toc233978918" w:history="1">
        <w:r w:rsidRPr="008E1B53">
          <w:rPr>
            <w:rStyle w:val="Hyperkobling"/>
            <w:noProof/>
          </w:rPr>
          <w:t>Avtalens punkt 1.1 Avtalens omfang</w:t>
        </w:r>
        <w:r>
          <w:rPr>
            <w:noProof/>
            <w:webHidden/>
          </w:rPr>
          <w:tab/>
        </w:r>
        <w:r>
          <w:rPr>
            <w:noProof/>
            <w:webHidden/>
          </w:rPr>
          <w:fldChar w:fldCharType="begin"/>
        </w:r>
        <w:r>
          <w:rPr>
            <w:noProof/>
            <w:webHidden/>
          </w:rPr>
          <w:instrText xml:space="preserve"> PAGEREF _Toc233978918 \h </w:instrText>
        </w:r>
        <w:r>
          <w:rPr>
            <w:noProof/>
            <w:webHidden/>
          </w:rPr>
        </w:r>
        <w:r>
          <w:rPr>
            <w:noProof/>
            <w:webHidden/>
          </w:rPr>
          <w:fldChar w:fldCharType="separate"/>
        </w:r>
        <w:r>
          <w:rPr>
            <w:noProof/>
            <w:webHidden/>
          </w:rPr>
          <w:t>3</w:t>
        </w:r>
        <w:r>
          <w:rPr>
            <w:noProof/>
            <w:webHidden/>
          </w:rPr>
          <w:fldChar w:fldCharType="end"/>
        </w:r>
      </w:hyperlink>
    </w:p>
    <w:p w14:paraId="35B1F272" w14:textId="544F6AD8" w:rsidR="00BC2E7B" w:rsidRDefault="00BC2E7B">
      <w:pPr>
        <w:pStyle w:val="INNH2"/>
        <w:rPr>
          <w:rFonts w:asciiTheme="minorHAnsi" w:eastAsiaTheme="minorEastAsia" w:hAnsiTheme="minorHAnsi" w:cstheme="minorBidi"/>
          <w:noProof/>
          <w:kern w:val="2"/>
          <w:sz w:val="24"/>
          <w:szCs w:val="24"/>
          <w14:ligatures w14:val="standardContextual"/>
        </w:rPr>
      </w:pPr>
      <w:hyperlink w:anchor="_Toc233978919" w:history="1">
        <w:r w:rsidRPr="008E1B53">
          <w:rPr>
            <w:rStyle w:val="Hyperkobling"/>
            <w:noProof/>
          </w:rPr>
          <w:t>Avtalens punkt 3.3 Medvirkning</w:t>
        </w:r>
        <w:r>
          <w:rPr>
            <w:noProof/>
            <w:webHidden/>
          </w:rPr>
          <w:tab/>
        </w:r>
        <w:r>
          <w:rPr>
            <w:noProof/>
            <w:webHidden/>
          </w:rPr>
          <w:fldChar w:fldCharType="begin"/>
        </w:r>
        <w:r>
          <w:rPr>
            <w:noProof/>
            <w:webHidden/>
          </w:rPr>
          <w:instrText xml:space="preserve"> PAGEREF _Toc233978919 \h </w:instrText>
        </w:r>
        <w:r>
          <w:rPr>
            <w:noProof/>
            <w:webHidden/>
          </w:rPr>
        </w:r>
        <w:r>
          <w:rPr>
            <w:noProof/>
            <w:webHidden/>
          </w:rPr>
          <w:fldChar w:fldCharType="separate"/>
        </w:r>
        <w:r>
          <w:rPr>
            <w:noProof/>
            <w:webHidden/>
          </w:rPr>
          <w:t>9</w:t>
        </w:r>
        <w:r>
          <w:rPr>
            <w:noProof/>
            <w:webHidden/>
          </w:rPr>
          <w:fldChar w:fldCharType="end"/>
        </w:r>
      </w:hyperlink>
    </w:p>
    <w:p w14:paraId="06AEC0E8" w14:textId="1A837999" w:rsidR="00BC2E7B" w:rsidRDefault="00BC2E7B">
      <w:pPr>
        <w:pStyle w:val="INNH2"/>
        <w:rPr>
          <w:rFonts w:asciiTheme="minorHAnsi" w:eastAsiaTheme="minorEastAsia" w:hAnsiTheme="minorHAnsi" w:cstheme="minorBidi"/>
          <w:noProof/>
          <w:kern w:val="2"/>
          <w:sz w:val="24"/>
          <w:szCs w:val="24"/>
          <w14:ligatures w14:val="standardContextual"/>
        </w:rPr>
      </w:pPr>
      <w:hyperlink w:anchor="_Toc233978920" w:history="1">
        <w:r w:rsidRPr="008E1B53">
          <w:rPr>
            <w:rStyle w:val="Hyperkobling"/>
            <w:noProof/>
          </w:rPr>
          <w:t>Avtalens punkt 3.11.1 Generelt om informasjonssikkerhet</w:t>
        </w:r>
        <w:r>
          <w:rPr>
            <w:noProof/>
            <w:webHidden/>
          </w:rPr>
          <w:tab/>
        </w:r>
        <w:r>
          <w:rPr>
            <w:noProof/>
            <w:webHidden/>
          </w:rPr>
          <w:fldChar w:fldCharType="begin"/>
        </w:r>
        <w:r>
          <w:rPr>
            <w:noProof/>
            <w:webHidden/>
          </w:rPr>
          <w:instrText xml:space="preserve"> PAGEREF _Toc233978920 \h </w:instrText>
        </w:r>
        <w:r>
          <w:rPr>
            <w:noProof/>
            <w:webHidden/>
          </w:rPr>
        </w:r>
        <w:r>
          <w:rPr>
            <w:noProof/>
            <w:webHidden/>
          </w:rPr>
          <w:fldChar w:fldCharType="separate"/>
        </w:r>
        <w:r>
          <w:rPr>
            <w:noProof/>
            <w:webHidden/>
          </w:rPr>
          <w:t>9</w:t>
        </w:r>
        <w:r>
          <w:rPr>
            <w:noProof/>
            <w:webHidden/>
          </w:rPr>
          <w:fldChar w:fldCharType="end"/>
        </w:r>
      </w:hyperlink>
    </w:p>
    <w:p w14:paraId="792B2E50" w14:textId="6B6F785B" w:rsidR="00BC2E7B" w:rsidRDefault="00BC2E7B">
      <w:pPr>
        <w:pStyle w:val="INNH1"/>
        <w:rPr>
          <w:rFonts w:asciiTheme="minorHAnsi" w:eastAsiaTheme="minorEastAsia" w:hAnsiTheme="minorHAnsi" w:cstheme="minorBidi"/>
          <w:b w:val="0"/>
          <w:bCs w:val="0"/>
          <w:noProof/>
          <w:kern w:val="2"/>
          <w:sz w:val="24"/>
          <w:szCs w:val="24"/>
          <w14:ligatures w14:val="standardContextual"/>
        </w:rPr>
      </w:pPr>
      <w:hyperlink w:anchor="_Toc233978921" w:history="1">
        <w:r w:rsidRPr="008E1B53">
          <w:rPr>
            <w:rStyle w:val="Hyperkobling"/>
            <w:noProof/>
          </w:rPr>
          <w:t>Bilag 2: Oppdragstakers spesifikasjon av oppdraget</w:t>
        </w:r>
        <w:r>
          <w:rPr>
            <w:noProof/>
            <w:webHidden/>
          </w:rPr>
          <w:tab/>
        </w:r>
        <w:r>
          <w:rPr>
            <w:noProof/>
            <w:webHidden/>
          </w:rPr>
          <w:fldChar w:fldCharType="begin"/>
        </w:r>
        <w:r>
          <w:rPr>
            <w:noProof/>
            <w:webHidden/>
          </w:rPr>
          <w:instrText xml:space="preserve"> PAGEREF _Toc233978921 \h </w:instrText>
        </w:r>
        <w:r>
          <w:rPr>
            <w:noProof/>
            <w:webHidden/>
          </w:rPr>
        </w:r>
        <w:r>
          <w:rPr>
            <w:noProof/>
            <w:webHidden/>
          </w:rPr>
          <w:fldChar w:fldCharType="separate"/>
        </w:r>
        <w:r>
          <w:rPr>
            <w:noProof/>
            <w:webHidden/>
          </w:rPr>
          <w:t>10</w:t>
        </w:r>
        <w:r>
          <w:rPr>
            <w:noProof/>
            <w:webHidden/>
          </w:rPr>
          <w:fldChar w:fldCharType="end"/>
        </w:r>
      </w:hyperlink>
    </w:p>
    <w:p w14:paraId="089CAF72" w14:textId="168C05A8" w:rsidR="00BC2E7B" w:rsidRDefault="00BC2E7B">
      <w:pPr>
        <w:pStyle w:val="INNH1"/>
        <w:rPr>
          <w:rFonts w:asciiTheme="minorHAnsi" w:eastAsiaTheme="minorEastAsia" w:hAnsiTheme="minorHAnsi" w:cstheme="minorBidi"/>
          <w:b w:val="0"/>
          <w:bCs w:val="0"/>
          <w:noProof/>
          <w:kern w:val="2"/>
          <w:sz w:val="24"/>
          <w:szCs w:val="24"/>
          <w14:ligatures w14:val="standardContextual"/>
        </w:rPr>
      </w:pPr>
      <w:hyperlink w:anchor="_Toc233978922" w:history="1">
        <w:r w:rsidRPr="008E1B53">
          <w:rPr>
            <w:rStyle w:val="Hyperkobling"/>
            <w:noProof/>
          </w:rPr>
          <w:t>Bilag 3: Prosjekt- og fremdriftsplan</w:t>
        </w:r>
        <w:r>
          <w:rPr>
            <w:noProof/>
            <w:webHidden/>
          </w:rPr>
          <w:tab/>
        </w:r>
        <w:r>
          <w:rPr>
            <w:noProof/>
            <w:webHidden/>
          </w:rPr>
          <w:fldChar w:fldCharType="begin"/>
        </w:r>
        <w:r>
          <w:rPr>
            <w:noProof/>
            <w:webHidden/>
          </w:rPr>
          <w:instrText xml:space="preserve"> PAGEREF _Toc233978922 \h </w:instrText>
        </w:r>
        <w:r>
          <w:rPr>
            <w:noProof/>
            <w:webHidden/>
          </w:rPr>
        </w:r>
        <w:r>
          <w:rPr>
            <w:noProof/>
            <w:webHidden/>
          </w:rPr>
          <w:fldChar w:fldCharType="separate"/>
        </w:r>
        <w:r>
          <w:rPr>
            <w:noProof/>
            <w:webHidden/>
          </w:rPr>
          <w:t>11</w:t>
        </w:r>
        <w:r>
          <w:rPr>
            <w:noProof/>
            <w:webHidden/>
          </w:rPr>
          <w:fldChar w:fldCharType="end"/>
        </w:r>
      </w:hyperlink>
    </w:p>
    <w:p w14:paraId="7E036FF8" w14:textId="698C4E50" w:rsidR="00BC2E7B" w:rsidRDefault="00BC2E7B">
      <w:pPr>
        <w:pStyle w:val="INNH2"/>
        <w:rPr>
          <w:rFonts w:asciiTheme="minorHAnsi" w:eastAsiaTheme="minorEastAsia" w:hAnsiTheme="minorHAnsi" w:cstheme="minorBidi"/>
          <w:noProof/>
          <w:kern w:val="2"/>
          <w:sz w:val="24"/>
          <w:szCs w:val="24"/>
          <w14:ligatures w14:val="standardContextual"/>
        </w:rPr>
      </w:pPr>
      <w:hyperlink w:anchor="_Toc233978923" w:history="1">
        <w:r w:rsidRPr="008E1B53">
          <w:rPr>
            <w:rStyle w:val="Hyperkobling"/>
            <w:noProof/>
          </w:rPr>
          <w:t>Avtalens punkt 1.4 Fremdriftsplan og leveringsdag</w:t>
        </w:r>
        <w:r>
          <w:rPr>
            <w:noProof/>
            <w:webHidden/>
          </w:rPr>
          <w:tab/>
        </w:r>
        <w:r>
          <w:rPr>
            <w:noProof/>
            <w:webHidden/>
          </w:rPr>
          <w:fldChar w:fldCharType="begin"/>
        </w:r>
        <w:r>
          <w:rPr>
            <w:noProof/>
            <w:webHidden/>
          </w:rPr>
          <w:instrText xml:space="preserve"> PAGEREF _Toc233978923 \h </w:instrText>
        </w:r>
        <w:r>
          <w:rPr>
            <w:noProof/>
            <w:webHidden/>
          </w:rPr>
        </w:r>
        <w:r>
          <w:rPr>
            <w:noProof/>
            <w:webHidden/>
          </w:rPr>
          <w:fldChar w:fldCharType="separate"/>
        </w:r>
        <w:r>
          <w:rPr>
            <w:noProof/>
            <w:webHidden/>
          </w:rPr>
          <w:t>11</w:t>
        </w:r>
        <w:r>
          <w:rPr>
            <w:noProof/>
            <w:webHidden/>
          </w:rPr>
          <w:fldChar w:fldCharType="end"/>
        </w:r>
      </w:hyperlink>
    </w:p>
    <w:p w14:paraId="64EB68D7" w14:textId="4E3ED779" w:rsidR="00BC2E7B" w:rsidRDefault="00BC2E7B">
      <w:pPr>
        <w:pStyle w:val="INNH3"/>
        <w:rPr>
          <w:rFonts w:asciiTheme="minorHAnsi" w:eastAsiaTheme="minorEastAsia" w:hAnsiTheme="minorHAnsi" w:cstheme="minorBidi"/>
          <w:i w:val="0"/>
          <w:iCs w:val="0"/>
          <w:noProof/>
          <w:kern w:val="2"/>
          <w:sz w:val="24"/>
          <w:szCs w:val="24"/>
          <w14:ligatures w14:val="standardContextual"/>
        </w:rPr>
      </w:pPr>
      <w:hyperlink w:anchor="_Toc233978924" w:history="1">
        <w:r w:rsidRPr="008E1B53">
          <w:rPr>
            <w:rStyle w:val="Hyperkobling"/>
            <w:noProof/>
          </w:rPr>
          <w:t>Oppstart</w:t>
        </w:r>
        <w:r>
          <w:rPr>
            <w:noProof/>
            <w:webHidden/>
          </w:rPr>
          <w:tab/>
        </w:r>
        <w:r>
          <w:rPr>
            <w:noProof/>
            <w:webHidden/>
          </w:rPr>
          <w:fldChar w:fldCharType="begin"/>
        </w:r>
        <w:r>
          <w:rPr>
            <w:noProof/>
            <w:webHidden/>
          </w:rPr>
          <w:instrText xml:space="preserve"> PAGEREF _Toc233978924 \h </w:instrText>
        </w:r>
        <w:r>
          <w:rPr>
            <w:noProof/>
            <w:webHidden/>
          </w:rPr>
        </w:r>
        <w:r>
          <w:rPr>
            <w:noProof/>
            <w:webHidden/>
          </w:rPr>
          <w:fldChar w:fldCharType="separate"/>
        </w:r>
        <w:r>
          <w:rPr>
            <w:noProof/>
            <w:webHidden/>
          </w:rPr>
          <w:t>11</w:t>
        </w:r>
        <w:r>
          <w:rPr>
            <w:noProof/>
            <w:webHidden/>
          </w:rPr>
          <w:fldChar w:fldCharType="end"/>
        </w:r>
      </w:hyperlink>
    </w:p>
    <w:p w14:paraId="3621E1BD" w14:textId="4A02D5D4" w:rsidR="00BC2E7B" w:rsidRDefault="00BC2E7B">
      <w:pPr>
        <w:pStyle w:val="INNH3"/>
        <w:rPr>
          <w:rFonts w:asciiTheme="minorHAnsi" w:eastAsiaTheme="minorEastAsia" w:hAnsiTheme="minorHAnsi" w:cstheme="minorBidi"/>
          <w:i w:val="0"/>
          <w:iCs w:val="0"/>
          <w:noProof/>
          <w:kern w:val="2"/>
          <w:sz w:val="24"/>
          <w:szCs w:val="24"/>
          <w14:ligatures w14:val="standardContextual"/>
        </w:rPr>
      </w:pPr>
      <w:hyperlink w:anchor="_Toc233978925" w:history="1">
        <w:r w:rsidRPr="008E1B53">
          <w:rPr>
            <w:rStyle w:val="Hyperkobling"/>
            <w:noProof/>
          </w:rPr>
          <w:t>Tidsramme for Oppdraget</w:t>
        </w:r>
        <w:r>
          <w:rPr>
            <w:noProof/>
            <w:webHidden/>
          </w:rPr>
          <w:tab/>
        </w:r>
        <w:r>
          <w:rPr>
            <w:noProof/>
            <w:webHidden/>
          </w:rPr>
          <w:fldChar w:fldCharType="begin"/>
        </w:r>
        <w:r>
          <w:rPr>
            <w:noProof/>
            <w:webHidden/>
          </w:rPr>
          <w:instrText xml:space="preserve"> PAGEREF _Toc233978925 \h </w:instrText>
        </w:r>
        <w:r>
          <w:rPr>
            <w:noProof/>
            <w:webHidden/>
          </w:rPr>
        </w:r>
        <w:r>
          <w:rPr>
            <w:noProof/>
            <w:webHidden/>
          </w:rPr>
          <w:fldChar w:fldCharType="separate"/>
        </w:r>
        <w:r>
          <w:rPr>
            <w:noProof/>
            <w:webHidden/>
          </w:rPr>
          <w:t>11</w:t>
        </w:r>
        <w:r>
          <w:rPr>
            <w:noProof/>
            <w:webHidden/>
          </w:rPr>
          <w:fldChar w:fldCharType="end"/>
        </w:r>
      </w:hyperlink>
    </w:p>
    <w:p w14:paraId="4CDDDD23" w14:textId="363D7E28" w:rsidR="00BC2E7B" w:rsidRDefault="00BC2E7B">
      <w:pPr>
        <w:pStyle w:val="INNH3"/>
        <w:rPr>
          <w:rFonts w:asciiTheme="minorHAnsi" w:eastAsiaTheme="minorEastAsia" w:hAnsiTheme="minorHAnsi" w:cstheme="minorBidi"/>
          <w:i w:val="0"/>
          <w:iCs w:val="0"/>
          <w:noProof/>
          <w:kern w:val="2"/>
          <w:sz w:val="24"/>
          <w:szCs w:val="24"/>
          <w14:ligatures w14:val="standardContextual"/>
        </w:rPr>
      </w:pPr>
      <w:hyperlink w:anchor="_Toc233978926" w:history="1">
        <w:r w:rsidRPr="008E1B53">
          <w:rPr>
            <w:rStyle w:val="Hyperkobling"/>
            <w:noProof/>
          </w:rPr>
          <w:t>Delleveranser</w:t>
        </w:r>
        <w:r>
          <w:rPr>
            <w:noProof/>
            <w:webHidden/>
          </w:rPr>
          <w:tab/>
        </w:r>
        <w:r>
          <w:rPr>
            <w:noProof/>
            <w:webHidden/>
          </w:rPr>
          <w:fldChar w:fldCharType="begin"/>
        </w:r>
        <w:r>
          <w:rPr>
            <w:noProof/>
            <w:webHidden/>
          </w:rPr>
          <w:instrText xml:space="preserve"> PAGEREF _Toc233978926 \h </w:instrText>
        </w:r>
        <w:r>
          <w:rPr>
            <w:noProof/>
            <w:webHidden/>
          </w:rPr>
        </w:r>
        <w:r>
          <w:rPr>
            <w:noProof/>
            <w:webHidden/>
          </w:rPr>
          <w:fldChar w:fldCharType="separate"/>
        </w:r>
        <w:r>
          <w:rPr>
            <w:noProof/>
            <w:webHidden/>
          </w:rPr>
          <w:t>11</w:t>
        </w:r>
        <w:r>
          <w:rPr>
            <w:noProof/>
            <w:webHidden/>
          </w:rPr>
          <w:fldChar w:fldCharType="end"/>
        </w:r>
      </w:hyperlink>
    </w:p>
    <w:p w14:paraId="76795A82" w14:textId="3A855D5E" w:rsidR="00BC2E7B" w:rsidRDefault="00BC2E7B">
      <w:pPr>
        <w:pStyle w:val="INNH3"/>
        <w:rPr>
          <w:rFonts w:asciiTheme="minorHAnsi" w:eastAsiaTheme="minorEastAsia" w:hAnsiTheme="minorHAnsi" w:cstheme="minorBidi"/>
          <w:i w:val="0"/>
          <w:iCs w:val="0"/>
          <w:noProof/>
          <w:kern w:val="2"/>
          <w:sz w:val="24"/>
          <w:szCs w:val="24"/>
          <w14:ligatures w14:val="standardContextual"/>
        </w:rPr>
      </w:pPr>
      <w:hyperlink w:anchor="_Toc233978927" w:history="1">
        <w:r w:rsidRPr="008E1B53">
          <w:rPr>
            <w:rStyle w:val="Hyperkobling"/>
            <w:noProof/>
          </w:rPr>
          <w:t>Oppdragstakers fremdriftsplan</w:t>
        </w:r>
        <w:r>
          <w:rPr>
            <w:noProof/>
            <w:webHidden/>
          </w:rPr>
          <w:tab/>
        </w:r>
        <w:r>
          <w:rPr>
            <w:noProof/>
            <w:webHidden/>
          </w:rPr>
          <w:fldChar w:fldCharType="begin"/>
        </w:r>
        <w:r>
          <w:rPr>
            <w:noProof/>
            <w:webHidden/>
          </w:rPr>
          <w:instrText xml:space="preserve"> PAGEREF _Toc233978927 \h </w:instrText>
        </w:r>
        <w:r>
          <w:rPr>
            <w:noProof/>
            <w:webHidden/>
          </w:rPr>
        </w:r>
        <w:r>
          <w:rPr>
            <w:noProof/>
            <w:webHidden/>
          </w:rPr>
          <w:fldChar w:fldCharType="separate"/>
        </w:r>
        <w:r>
          <w:rPr>
            <w:noProof/>
            <w:webHidden/>
          </w:rPr>
          <w:t>11</w:t>
        </w:r>
        <w:r>
          <w:rPr>
            <w:noProof/>
            <w:webHidden/>
          </w:rPr>
          <w:fldChar w:fldCharType="end"/>
        </w:r>
      </w:hyperlink>
    </w:p>
    <w:p w14:paraId="2892226B" w14:textId="3CA12CEE" w:rsidR="00BC2E7B" w:rsidRDefault="00BC2E7B">
      <w:pPr>
        <w:pStyle w:val="INNH1"/>
        <w:rPr>
          <w:rFonts w:asciiTheme="minorHAnsi" w:eastAsiaTheme="minorEastAsia" w:hAnsiTheme="minorHAnsi" w:cstheme="minorBidi"/>
          <w:b w:val="0"/>
          <w:bCs w:val="0"/>
          <w:noProof/>
          <w:kern w:val="2"/>
          <w:sz w:val="24"/>
          <w:szCs w:val="24"/>
          <w14:ligatures w14:val="standardContextual"/>
        </w:rPr>
      </w:pPr>
      <w:hyperlink w:anchor="_Toc233978928" w:history="1">
        <w:r w:rsidRPr="008E1B53">
          <w:rPr>
            <w:rStyle w:val="Hyperkobling"/>
            <w:noProof/>
          </w:rPr>
          <w:t>Bilag 4: Administrative bestemmelser</w:t>
        </w:r>
        <w:r>
          <w:rPr>
            <w:noProof/>
            <w:webHidden/>
          </w:rPr>
          <w:tab/>
        </w:r>
        <w:r>
          <w:rPr>
            <w:noProof/>
            <w:webHidden/>
          </w:rPr>
          <w:fldChar w:fldCharType="begin"/>
        </w:r>
        <w:r>
          <w:rPr>
            <w:noProof/>
            <w:webHidden/>
          </w:rPr>
          <w:instrText xml:space="preserve"> PAGEREF _Toc233978928 \h </w:instrText>
        </w:r>
        <w:r>
          <w:rPr>
            <w:noProof/>
            <w:webHidden/>
          </w:rPr>
        </w:r>
        <w:r>
          <w:rPr>
            <w:noProof/>
            <w:webHidden/>
          </w:rPr>
          <w:fldChar w:fldCharType="separate"/>
        </w:r>
        <w:r>
          <w:rPr>
            <w:noProof/>
            <w:webHidden/>
          </w:rPr>
          <w:t>12</w:t>
        </w:r>
        <w:r>
          <w:rPr>
            <w:noProof/>
            <w:webHidden/>
          </w:rPr>
          <w:fldChar w:fldCharType="end"/>
        </w:r>
      </w:hyperlink>
    </w:p>
    <w:p w14:paraId="093F19A6" w14:textId="1B9718CD" w:rsidR="00BC2E7B" w:rsidRDefault="00BC2E7B">
      <w:pPr>
        <w:pStyle w:val="INNH2"/>
        <w:rPr>
          <w:rFonts w:asciiTheme="minorHAnsi" w:eastAsiaTheme="minorEastAsia" w:hAnsiTheme="minorHAnsi" w:cstheme="minorBidi"/>
          <w:noProof/>
          <w:kern w:val="2"/>
          <w:sz w:val="24"/>
          <w:szCs w:val="24"/>
          <w14:ligatures w14:val="standardContextual"/>
        </w:rPr>
      </w:pPr>
      <w:hyperlink w:anchor="_Toc233978929" w:history="1">
        <w:r w:rsidRPr="008E1B53">
          <w:rPr>
            <w:rStyle w:val="Hyperkobling"/>
            <w:noProof/>
          </w:rPr>
          <w:t>Avtalens punkt 1.5 Partenes representanter</w:t>
        </w:r>
        <w:r>
          <w:rPr>
            <w:noProof/>
            <w:webHidden/>
          </w:rPr>
          <w:tab/>
        </w:r>
        <w:r>
          <w:rPr>
            <w:noProof/>
            <w:webHidden/>
          </w:rPr>
          <w:fldChar w:fldCharType="begin"/>
        </w:r>
        <w:r>
          <w:rPr>
            <w:noProof/>
            <w:webHidden/>
          </w:rPr>
          <w:instrText xml:space="preserve"> PAGEREF _Toc233978929 \h </w:instrText>
        </w:r>
        <w:r>
          <w:rPr>
            <w:noProof/>
            <w:webHidden/>
          </w:rPr>
        </w:r>
        <w:r>
          <w:rPr>
            <w:noProof/>
            <w:webHidden/>
          </w:rPr>
          <w:fldChar w:fldCharType="separate"/>
        </w:r>
        <w:r>
          <w:rPr>
            <w:noProof/>
            <w:webHidden/>
          </w:rPr>
          <w:t>12</w:t>
        </w:r>
        <w:r>
          <w:rPr>
            <w:noProof/>
            <w:webHidden/>
          </w:rPr>
          <w:fldChar w:fldCharType="end"/>
        </w:r>
      </w:hyperlink>
    </w:p>
    <w:p w14:paraId="54C7A050" w14:textId="0DCAC991" w:rsidR="00BC2E7B" w:rsidRDefault="00BC2E7B">
      <w:pPr>
        <w:pStyle w:val="INNH3"/>
        <w:rPr>
          <w:rFonts w:asciiTheme="minorHAnsi" w:eastAsiaTheme="minorEastAsia" w:hAnsiTheme="minorHAnsi" w:cstheme="minorBidi"/>
          <w:i w:val="0"/>
          <w:iCs w:val="0"/>
          <w:noProof/>
          <w:kern w:val="2"/>
          <w:sz w:val="24"/>
          <w:szCs w:val="24"/>
          <w14:ligatures w14:val="standardContextual"/>
        </w:rPr>
      </w:pPr>
      <w:hyperlink w:anchor="_Toc233978930" w:history="1">
        <w:r w:rsidRPr="008E1B53">
          <w:rPr>
            <w:rStyle w:val="Hyperkobling"/>
            <w:noProof/>
          </w:rPr>
          <w:t>Bemyndiget representant (person eller rolle)</w:t>
        </w:r>
        <w:r>
          <w:rPr>
            <w:noProof/>
            <w:webHidden/>
          </w:rPr>
          <w:tab/>
        </w:r>
        <w:r>
          <w:rPr>
            <w:noProof/>
            <w:webHidden/>
          </w:rPr>
          <w:fldChar w:fldCharType="begin"/>
        </w:r>
        <w:r>
          <w:rPr>
            <w:noProof/>
            <w:webHidden/>
          </w:rPr>
          <w:instrText xml:space="preserve"> PAGEREF _Toc233978930 \h </w:instrText>
        </w:r>
        <w:r>
          <w:rPr>
            <w:noProof/>
            <w:webHidden/>
          </w:rPr>
        </w:r>
        <w:r>
          <w:rPr>
            <w:noProof/>
            <w:webHidden/>
          </w:rPr>
          <w:fldChar w:fldCharType="separate"/>
        </w:r>
        <w:r>
          <w:rPr>
            <w:noProof/>
            <w:webHidden/>
          </w:rPr>
          <w:t>12</w:t>
        </w:r>
        <w:r>
          <w:rPr>
            <w:noProof/>
            <w:webHidden/>
          </w:rPr>
          <w:fldChar w:fldCharType="end"/>
        </w:r>
      </w:hyperlink>
    </w:p>
    <w:p w14:paraId="095E00F2" w14:textId="180C083C" w:rsidR="00BC2E7B" w:rsidRDefault="00BC2E7B">
      <w:pPr>
        <w:pStyle w:val="INNH2"/>
        <w:rPr>
          <w:rFonts w:asciiTheme="minorHAnsi" w:eastAsiaTheme="minorEastAsia" w:hAnsiTheme="minorHAnsi" w:cstheme="minorBidi"/>
          <w:noProof/>
          <w:kern w:val="2"/>
          <w:sz w:val="24"/>
          <w:szCs w:val="24"/>
          <w14:ligatures w14:val="standardContextual"/>
        </w:rPr>
      </w:pPr>
      <w:hyperlink w:anchor="_Toc233978931" w:history="1">
        <w:r w:rsidRPr="008E1B53">
          <w:rPr>
            <w:rStyle w:val="Hyperkobling"/>
            <w:noProof/>
          </w:rPr>
          <w:t>Avtalens punkt 1.6 Nøkkelpersonell</w:t>
        </w:r>
        <w:r>
          <w:rPr>
            <w:noProof/>
            <w:webHidden/>
          </w:rPr>
          <w:tab/>
        </w:r>
        <w:r>
          <w:rPr>
            <w:noProof/>
            <w:webHidden/>
          </w:rPr>
          <w:fldChar w:fldCharType="begin"/>
        </w:r>
        <w:r>
          <w:rPr>
            <w:noProof/>
            <w:webHidden/>
          </w:rPr>
          <w:instrText xml:space="preserve"> PAGEREF _Toc233978931 \h </w:instrText>
        </w:r>
        <w:r>
          <w:rPr>
            <w:noProof/>
            <w:webHidden/>
          </w:rPr>
        </w:r>
        <w:r>
          <w:rPr>
            <w:noProof/>
            <w:webHidden/>
          </w:rPr>
          <w:fldChar w:fldCharType="separate"/>
        </w:r>
        <w:r>
          <w:rPr>
            <w:noProof/>
            <w:webHidden/>
          </w:rPr>
          <w:t>12</w:t>
        </w:r>
        <w:r>
          <w:rPr>
            <w:noProof/>
            <w:webHidden/>
          </w:rPr>
          <w:fldChar w:fldCharType="end"/>
        </w:r>
      </w:hyperlink>
    </w:p>
    <w:p w14:paraId="7656FC42" w14:textId="67145307" w:rsidR="00BC2E7B" w:rsidRDefault="00BC2E7B">
      <w:pPr>
        <w:pStyle w:val="INNH2"/>
        <w:rPr>
          <w:rFonts w:asciiTheme="minorHAnsi" w:eastAsiaTheme="minorEastAsia" w:hAnsiTheme="minorHAnsi" w:cstheme="minorBidi"/>
          <w:noProof/>
          <w:kern w:val="2"/>
          <w:sz w:val="24"/>
          <w:szCs w:val="24"/>
          <w14:ligatures w14:val="standardContextual"/>
        </w:rPr>
      </w:pPr>
      <w:hyperlink w:anchor="_Toc233978932" w:history="1">
        <w:r w:rsidRPr="008E1B53">
          <w:rPr>
            <w:rStyle w:val="Hyperkobling"/>
            <w:noProof/>
          </w:rPr>
          <w:t>Avtalens punkt 3.5 Gjensidig informasjonsplikt</w:t>
        </w:r>
        <w:r>
          <w:rPr>
            <w:noProof/>
            <w:webHidden/>
          </w:rPr>
          <w:tab/>
        </w:r>
        <w:r>
          <w:rPr>
            <w:noProof/>
            <w:webHidden/>
          </w:rPr>
          <w:fldChar w:fldCharType="begin"/>
        </w:r>
        <w:r>
          <w:rPr>
            <w:noProof/>
            <w:webHidden/>
          </w:rPr>
          <w:instrText xml:space="preserve"> PAGEREF _Toc233978932 \h </w:instrText>
        </w:r>
        <w:r>
          <w:rPr>
            <w:noProof/>
            <w:webHidden/>
          </w:rPr>
        </w:r>
        <w:r>
          <w:rPr>
            <w:noProof/>
            <w:webHidden/>
          </w:rPr>
          <w:fldChar w:fldCharType="separate"/>
        </w:r>
        <w:r>
          <w:rPr>
            <w:noProof/>
            <w:webHidden/>
          </w:rPr>
          <w:t>12</w:t>
        </w:r>
        <w:r>
          <w:rPr>
            <w:noProof/>
            <w:webHidden/>
          </w:rPr>
          <w:fldChar w:fldCharType="end"/>
        </w:r>
      </w:hyperlink>
    </w:p>
    <w:p w14:paraId="02186099" w14:textId="612E44BB" w:rsidR="00BC2E7B" w:rsidRDefault="00BC2E7B">
      <w:pPr>
        <w:pStyle w:val="INNH2"/>
        <w:rPr>
          <w:rFonts w:asciiTheme="minorHAnsi" w:eastAsiaTheme="minorEastAsia" w:hAnsiTheme="minorHAnsi" w:cstheme="minorBidi"/>
          <w:noProof/>
          <w:kern w:val="2"/>
          <w:sz w:val="24"/>
          <w:szCs w:val="24"/>
          <w14:ligatures w14:val="standardContextual"/>
        </w:rPr>
      </w:pPr>
      <w:hyperlink w:anchor="_Toc233978933" w:history="1">
        <w:r w:rsidRPr="008E1B53">
          <w:rPr>
            <w:rStyle w:val="Hyperkobling"/>
            <w:noProof/>
          </w:rPr>
          <w:t>Avtalens punkt 3.7 Oppdragstakers bruk av underleverandører</w:t>
        </w:r>
        <w:r>
          <w:rPr>
            <w:noProof/>
            <w:webHidden/>
          </w:rPr>
          <w:tab/>
        </w:r>
        <w:r>
          <w:rPr>
            <w:noProof/>
            <w:webHidden/>
          </w:rPr>
          <w:fldChar w:fldCharType="begin"/>
        </w:r>
        <w:r>
          <w:rPr>
            <w:noProof/>
            <w:webHidden/>
          </w:rPr>
          <w:instrText xml:space="preserve"> PAGEREF _Toc233978933 \h </w:instrText>
        </w:r>
        <w:r>
          <w:rPr>
            <w:noProof/>
            <w:webHidden/>
          </w:rPr>
        </w:r>
        <w:r>
          <w:rPr>
            <w:noProof/>
            <w:webHidden/>
          </w:rPr>
          <w:fldChar w:fldCharType="separate"/>
        </w:r>
        <w:r>
          <w:rPr>
            <w:noProof/>
            <w:webHidden/>
          </w:rPr>
          <w:t>13</w:t>
        </w:r>
        <w:r>
          <w:rPr>
            <w:noProof/>
            <w:webHidden/>
          </w:rPr>
          <w:fldChar w:fldCharType="end"/>
        </w:r>
      </w:hyperlink>
    </w:p>
    <w:p w14:paraId="7C3E815B" w14:textId="3E9BC276" w:rsidR="00BC2E7B" w:rsidRDefault="00BC2E7B">
      <w:pPr>
        <w:pStyle w:val="INNH1"/>
        <w:rPr>
          <w:rFonts w:asciiTheme="minorHAnsi" w:eastAsiaTheme="minorEastAsia" w:hAnsiTheme="minorHAnsi" w:cstheme="minorBidi"/>
          <w:b w:val="0"/>
          <w:bCs w:val="0"/>
          <w:noProof/>
          <w:kern w:val="2"/>
          <w:sz w:val="24"/>
          <w:szCs w:val="24"/>
          <w14:ligatures w14:val="standardContextual"/>
        </w:rPr>
      </w:pPr>
      <w:hyperlink w:anchor="_Toc233978934" w:history="1">
        <w:r w:rsidRPr="008E1B53">
          <w:rPr>
            <w:rStyle w:val="Hyperkobling"/>
            <w:noProof/>
          </w:rPr>
          <w:t>Bilag 5: Pris og prisbestemmelser</w:t>
        </w:r>
        <w:r>
          <w:rPr>
            <w:noProof/>
            <w:webHidden/>
          </w:rPr>
          <w:tab/>
        </w:r>
        <w:r>
          <w:rPr>
            <w:noProof/>
            <w:webHidden/>
          </w:rPr>
          <w:fldChar w:fldCharType="begin"/>
        </w:r>
        <w:r>
          <w:rPr>
            <w:noProof/>
            <w:webHidden/>
          </w:rPr>
          <w:instrText xml:space="preserve"> PAGEREF _Toc233978934 \h </w:instrText>
        </w:r>
        <w:r>
          <w:rPr>
            <w:noProof/>
            <w:webHidden/>
          </w:rPr>
        </w:r>
        <w:r>
          <w:rPr>
            <w:noProof/>
            <w:webHidden/>
          </w:rPr>
          <w:fldChar w:fldCharType="separate"/>
        </w:r>
        <w:r>
          <w:rPr>
            <w:noProof/>
            <w:webHidden/>
          </w:rPr>
          <w:t>14</w:t>
        </w:r>
        <w:r>
          <w:rPr>
            <w:noProof/>
            <w:webHidden/>
          </w:rPr>
          <w:fldChar w:fldCharType="end"/>
        </w:r>
      </w:hyperlink>
    </w:p>
    <w:p w14:paraId="04F56D9C" w14:textId="5FD283FF" w:rsidR="00BC2E7B" w:rsidRDefault="00BC2E7B">
      <w:pPr>
        <w:pStyle w:val="INNH2"/>
        <w:rPr>
          <w:rFonts w:asciiTheme="minorHAnsi" w:eastAsiaTheme="minorEastAsia" w:hAnsiTheme="minorHAnsi" w:cstheme="minorBidi"/>
          <w:noProof/>
          <w:kern w:val="2"/>
          <w:sz w:val="24"/>
          <w:szCs w:val="24"/>
          <w14:ligatures w14:val="standardContextual"/>
        </w:rPr>
      </w:pPr>
      <w:hyperlink w:anchor="_Toc233978935" w:history="1">
        <w:r w:rsidRPr="008E1B53">
          <w:rPr>
            <w:rStyle w:val="Hyperkobling"/>
            <w:noProof/>
          </w:rPr>
          <w:t>Avtalens punkt 4.1 Vederlag</w:t>
        </w:r>
        <w:r>
          <w:rPr>
            <w:noProof/>
            <w:webHidden/>
          </w:rPr>
          <w:tab/>
        </w:r>
        <w:r>
          <w:rPr>
            <w:noProof/>
            <w:webHidden/>
          </w:rPr>
          <w:fldChar w:fldCharType="begin"/>
        </w:r>
        <w:r>
          <w:rPr>
            <w:noProof/>
            <w:webHidden/>
          </w:rPr>
          <w:instrText xml:space="preserve"> PAGEREF _Toc233978935 \h </w:instrText>
        </w:r>
        <w:r>
          <w:rPr>
            <w:noProof/>
            <w:webHidden/>
          </w:rPr>
        </w:r>
        <w:r>
          <w:rPr>
            <w:noProof/>
            <w:webHidden/>
          </w:rPr>
          <w:fldChar w:fldCharType="separate"/>
        </w:r>
        <w:r>
          <w:rPr>
            <w:noProof/>
            <w:webHidden/>
          </w:rPr>
          <w:t>14</w:t>
        </w:r>
        <w:r>
          <w:rPr>
            <w:noProof/>
            <w:webHidden/>
          </w:rPr>
          <w:fldChar w:fldCharType="end"/>
        </w:r>
      </w:hyperlink>
    </w:p>
    <w:p w14:paraId="567AB34A" w14:textId="77562A9B" w:rsidR="00BC2E7B" w:rsidRDefault="00BC2E7B">
      <w:pPr>
        <w:pStyle w:val="INNH3"/>
        <w:rPr>
          <w:rFonts w:asciiTheme="minorHAnsi" w:eastAsiaTheme="minorEastAsia" w:hAnsiTheme="minorHAnsi" w:cstheme="minorBidi"/>
          <w:i w:val="0"/>
          <w:iCs w:val="0"/>
          <w:noProof/>
          <w:kern w:val="2"/>
          <w:sz w:val="24"/>
          <w:szCs w:val="24"/>
          <w14:ligatures w14:val="standardContextual"/>
        </w:rPr>
      </w:pPr>
      <w:hyperlink w:anchor="_Toc233978936" w:history="1">
        <w:r w:rsidRPr="008E1B53">
          <w:rPr>
            <w:rStyle w:val="Hyperkobling"/>
            <w:noProof/>
          </w:rPr>
          <w:t>B. Oppdragstakers Timepriser og andre prismodeller</w:t>
        </w:r>
        <w:r>
          <w:rPr>
            <w:noProof/>
            <w:webHidden/>
          </w:rPr>
          <w:tab/>
        </w:r>
        <w:r>
          <w:rPr>
            <w:noProof/>
            <w:webHidden/>
          </w:rPr>
          <w:fldChar w:fldCharType="begin"/>
        </w:r>
        <w:r>
          <w:rPr>
            <w:noProof/>
            <w:webHidden/>
          </w:rPr>
          <w:instrText xml:space="preserve"> PAGEREF _Toc233978936 \h </w:instrText>
        </w:r>
        <w:r>
          <w:rPr>
            <w:noProof/>
            <w:webHidden/>
          </w:rPr>
        </w:r>
        <w:r>
          <w:rPr>
            <w:noProof/>
            <w:webHidden/>
          </w:rPr>
          <w:fldChar w:fldCharType="separate"/>
        </w:r>
        <w:r>
          <w:rPr>
            <w:noProof/>
            <w:webHidden/>
          </w:rPr>
          <w:t>14</w:t>
        </w:r>
        <w:r>
          <w:rPr>
            <w:noProof/>
            <w:webHidden/>
          </w:rPr>
          <w:fldChar w:fldCharType="end"/>
        </w:r>
      </w:hyperlink>
    </w:p>
    <w:p w14:paraId="3C3D11DF" w14:textId="7DFBBA6B" w:rsidR="00BC2E7B" w:rsidRDefault="00BC2E7B">
      <w:pPr>
        <w:pStyle w:val="INNH3"/>
        <w:rPr>
          <w:rFonts w:asciiTheme="minorHAnsi" w:eastAsiaTheme="minorEastAsia" w:hAnsiTheme="minorHAnsi" w:cstheme="minorBidi"/>
          <w:i w:val="0"/>
          <w:iCs w:val="0"/>
          <w:noProof/>
          <w:kern w:val="2"/>
          <w:sz w:val="24"/>
          <w:szCs w:val="24"/>
          <w14:ligatures w14:val="standardContextual"/>
        </w:rPr>
      </w:pPr>
      <w:hyperlink w:anchor="_Toc233978937" w:history="1">
        <w:r w:rsidRPr="008E1B53">
          <w:rPr>
            <w:rStyle w:val="Hyperkobling"/>
            <w:noProof/>
          </w:rPr>
          <w:t>C. Utlegg og reisekostnader mv.</w:t>
        </w:r>
        <w:r>
          <w:rPr>
            <w:noProof/>
            <w:webHidden/>
          </w:rPr>
          <w:tab/>
        </w:r>
        <w:r>
          <w:rPr>
            <w:noProof/>
            <w:webHidden/>
          </w:rPr>
          <w:fldChar w:fldCharType="begin"/>
        </w:r>
        <w:r>
          <w:rPr>
            <w:noProof/>
            <w:webHidden/>
          </w:rPr>
          <w:instrText xml:space="preserve"> PAGEREF _Toc233978937 \h </w:instrText>
        </w:r>
        <w:r>
          <w:rPr>
            <w:noProof/>
            <w:webHidden/>
          </w:rPr>
        </w:r>
        <w:r>
          <w:rPr>
            <w:noProof/>
            <w:webHidden/>
          </w:rPr>
          <w:fldChar w:fldCharType="separate"/>
        </w:r>
        <w:r>
          <w:rPr>
            <w:noProof/>
            <w:webHidden/>
          </w:rPr>
          <w:t>14</w:t>
        </w:r>
        <w:r>
          <w:rPr>
            <w:noProof/>
            <w:webHidden/>
          </w:rPr>
          <w:fldChar w:fldCharType="end"/>
        </w:r>
      </w:hyperlink>
    </w:p>
    <w:p w14:paraId="0DE378BF" w14:textId="4D6A53C1" w:rsidR="00BC2E7B" w:rsidRDefault="00BC2E7B">
      <w:pPr>
        <w:pStyle w:val="INNH2"/>
        <w:rPr>
          <w:rFonts w:asciiTheme="minorHAnsi" w:eastAsiaTheme="minorEastAsia" w:hAnsiTheme="minorHAnsi" w:cstheme="minorBidi"/>
          <w:noProof/>
          <w:kern w:val="2"/>
          <w:sz w:val="24"/>
          <w:szCs w:val="24"/>
          <w14:ligatures w14:val="standardContextual"/>
        </w:rPr>
      </w:pPr>
      <w:hyperlink w:anchor="_Toc233978938" w:history="1">
        <w:r w:rsidRPr="008E1B53">
          <w:rPr>
            <w:rStyle w:val="Hyperkobling"/>
            <w:noProof/>
          </w:rPr>
          <w:t>Avtalens punkt 4.2 Fakturering</w:t>
        </w:r>
        <w:r>
          <w:rPr>
            <w:noProof/>
            <w:webHidden/>
          </w:rPr>
          <w:tab/>
        </w:r>
        <w:r>
          <w:rPr>
            <w:noProof/>
            <w:webHidden/>
          </w:rPr>
          <w:fldChar w:fldCharType="begin"/>
        </w:r>
        <w:r>
          <w:rPr>
            <w:noProof/>
            <w:webHidden/>
          </w:rPr>
          <w:instrText xml:space="preserve"> PAGEREF _Toc233978938 \h </w:instrText>
        </w:r>
        <w:r>
          <w:rPr>
            <w:noProof/>
            <w:webHidden/>
          </w:rPr>
        </w:r>
        <w:r>
          <w:rPr>
            <w:noProof/>
            <w:webHidden/>
          </w:rPr>
          <w:fldChar w:fldCharType="separate"/>
        </w:r>
        <w:r>
          <w:rPr>
            <w:noProof/>
            <w:webHidden/>
          </w:rPr>
          <w:t>14</w:t>
        </w:r>
        <w:r>
          <w:rPr>
            <w:noProof/>
            <w:webHidden/>
          </w:rPr>
          <w:fldChar w:fldCharType="end"/>
        </w:r>
      </w:hyperlink>
    </w:p>
    <w:p w14:paraId="6A9BFDF8" w14:textId="62413418" w:rsidR="00BC2E7B" w:rsidRDefault="00BC2E7B">
      <w:pPr>
        <w:pStyle w:val="INNH1"/>
        <w:rPr>
          <w:rFonts w:asciiTheme="minorHAnsi" w:eastAsiaTheme="minorEastAsia" w:hAnsiTheme="minorHAnsi" w:cstheme="minorBidi"/>
          <w:b w:val="0"/>
          <w:bCs w:val="0"/>
          <w:noProof/>
          <w:kern w:val="2"/>
          <w:sz w:val="24"/>
          <w:szCs w:val="24"/>
          <w14:ligatures w14:val="standardContextual"/>
        </w:rPr>
      </w:pPr>
      <w:hyperlink w:anchor="_Toc233978939" w:history="1">
        <w:r w:rsidRPr="008E1B53">
          <w:rPr>
            <w:rStyle w:val="Hyperkobling"/>
            <w:noProof/>
          </w:rPr>
          <w:t>Bilag 6: Endringer i den generelle avtaleteksten</w:t>
        </w:r>
        <w:r>
          <w:rPr>
            <w:noProof/>
            <w:webHidden/>
          </w:rPr>
          <w:tab/>
        </w:r>
        <w:r>
          <w:rPr>
            <w:noProof/>
            <w:webHidden/>
          </w:rPr>
          <w:fldChar w:fldCharType="begin"/>
        </w:r>
        <w:r>
          <w:rPr>
            <w:noProof/>
            <w:webHidden/>
          </w:rPr>
          <w:instrText xml:space="preserve"> PAGEREF _Toc233978939 \h </w:instrText>
        </w:r>
        <w:r>
          <w:rPr>
            <w:noProof/>
            <w:webHidden/>
          </w:rPr>
        </w:r>
        <w:r>
          <w:rPr>
            <w:noProof/>
            <w:webHidden/>
          </w:rPr>
          <w:fldChar w:fldCharType="separate"/>
        </w:r>
        <w:r>
          <w:rPr>
            <w:noProof/>
            <w:webHidden/>
          </w:rPr>
          <w:t>15</w:t>
        </w:r>
        <w:r>
          <w:rPr>
            <w:noProof/>
            <w:webHidden/>
          </w:rPr>
          <w:fldChar w:fldCharType="end"/>
        </w:r>
      </w:hyperlink>
    </w:p>
    <w:p w14:paraId="7D6AF0FA" w14:textId="78805362" w:rsidR="00BC2E7B" w:rsidRDefault="00BC2E7B">
      <w:pPr>
        <w:pStyle w:val="INNH1"/>
        <w:rPr>
          <w:rFonts w:asciiTheme="minorHAnsi" w:eastAsiaTheme="minorEastAsia" w:hAnsiTheme="minorHAnsi" w:cstheme="minorBidi"/>
          <w:b w:val="0"/>
          <w:bCs w:val="0"/>
          <w:noProof/>
          <w:kern w:val="2"/>
          <w:sz w:val="24"/>
          <w:szCs w:val="24"/>
          <w14:ligatures w14:val="standardContextual"/>
        </w:rPr>
      </w:pPr>
      <w:hyperlink w:anchor="_Toc233978940" w:history="1">
        <w:r w:rsidRPr="008E1B53">
          <w:rPr>
            <w:rStyle w:val="Hyperkobling"/>
            <w:noProof/>
          </w:rPr>
          <w:t>Bilag 7: Endringer i Avtalen etter avtaleinngåelsen</w:t>
        </w:r>
        <w:r>
          <w:rPr>
            <w:noProof/>
            <w:webHidden/>
          </w:rPr>
          <w:tab/>
        </w:r>
        <w:r>
          <w:rPr>
            <w:noProof/>
            <w:webHidden/>
          </w:rPr>
          <w:fldChar w:fldCharType="begin"/>
        </w:r>
        <w:r>
          <w:rPr>
            <w:noProof/>
            <w:webHidden/>
          </w:rPr>
          <w:instrText xml:space="preserve"> PAGEREF _Toc233978940 \h </w:instrText>
        </w:r>
        <w:r>
          <w:rPr>
            <w:noProof/>
            <w:webHidden/>
          </w:rPr>
        </w:r>
        <w:r>
          <w:rPr>
            <w:noProof/>
            <w:webHidden/>
          </w:rPr>
          <w:fldChar w:fldCharType="separate"/>
        </w:r>
        <w:r>
          <w:rPr>
            <w:noProof/>
            <w:webHidden/>
          </w:rPr>
          <w:t>17</w:t>
        </w:r>
        <w:r>
          <w:rPr>
            <w:noProof/>
            <w:webHidden/>
          </w:rPr>
          <w:fldChar w:fldCharType="end"/>
        </w:r>
      </w:hyperlink>
    </w:p>
    <w:p w14:paraId="2A65DE2C" w14:textId="0AAB9784" w:rsidR="00815C05" w:rsidRPr="00A8589D" w:rsidRDefault="001A01CA" w:rsidP="00815C05">
      <w:r w:rsidRPr="00A07F93">
        <w:rPr>
          <w:rFonts w:eastAsia="Times New Roman" w:cstheme="minorHAnsi"/>
          <w:b/>
          <w:bCs/>
          <w:caps/>
          <w:sz w:val="20"/>
          <w:szCs w:val="20"/>
          <w:lang w:val="en-GB" w:eastAsia="nb-NO"/>
        </w:rPr>
        <w:fldChar w:fldCharType="end"/>
      </w:r>
      <w:r w:rsidR="00815C05">
        <w:br w:type="page"/>
      </w:r>
    </w:p>
    <w:p w14:paraId="447F5751" w14:textId="77777777" w:rsidR="00815C05" w:rsidRPr="0092165C" w:rsidRDefault="00815C05" w:rsidP="00815C05">
      <w:pPr>
        <w:rPr>
          <w:rFonts w:cs="Arial"/>
          <w:sz w:val="28"/>
          <w:szCs w:val="28"/>
        </w:rPr>
        <w:sectPr w:rsidR="00815C05" w:rsidRPr="0092165C" w:rsidSect="00B37FA9">
          <w:footerReference w:type="default" r:id="rId19"/>
          <w:pgSz w:w="11906" w:h="16838"/>
          <w:pgMar w:top="1418" w:right="1418" w:bottom="1418" w:left="1418" w:header="709" w:footer="709" w:gutter="0"/>
          <w:cols w:space="708"/>
          <w:docGrid w:linePitch="360"/>
        </w:sectPr>
      </w:pPr>
    </w:p>
    <w:p w14:paraId="6445A201" w14:textId="2898242F" w:rsidR="00815C05" w:rsidRPr="00D52AEE" w:rsidRDefault="00815C05" w:rsidP="00E50582">
      <w:pPr>
        <w:pStyle w:val="Overskrift1"/>
      </w:pPr>
      <w:bookmarkStart w:id="19" w:name="_Toc233978917"/>
      <w:r w:rsidRPr="00D52AEE">
        <w:lastRenderedPageBreak/>
        <w:t xml:space="preserve">Bilag 1: </w:t>
      </w:r>
      <w:r w:rsidR="00414902">
        <w:t>Oppdragsgivers beskrivelse av Oppdraget</w:t>
      </w:r>
      <w:bookmarkEnd w:id="19"/>
    </w:p>
    <w:p w14:paraId="6066943A" w14:textId="35224A63" w:rsidR="00AC1699" w:rsidRPr="00AC1699" w:rsidRDefault="00F04254" w:rsidP="00AC1699">
      <w:pPr>
        <w:pStyle w:val="Overskrift2"/>
      </w:pPr>
      <w:bookmarkStart w:id="20" w:name="_Toc233978918"/>
      <w:bookmarkStart w:id="21" w:name="_Hlk95067642"/>
      <w:r>
        <w:t xml:space="preserve">Avtalens punkt 1.1 </w:t>
      </w:r>
      <w:r w:rsidR="00013D9A">
        <w:t>A</w:t>
      </w:r>
      <w:r w:rsidR="00815C05" w:rsidRPr="00867A37">
        <w:t>vtalens omfang</w:t>
      </w:r>
      <w:bookmarkEnd w:id="20"/>
    </w:p>
    <w:bookmarkEnd w:id="21"/>
    <w:p w14:paraId="2B61E0CB" w14:textId="32046B0E" w:rsidR="0094268D" w:rsidRDefault="0094268D" w:rsidP="00815C05"/>
    <w:p w14:paraId="4830AC72" w14:textId="77777777" w:rsidR="0094268D" w:rsidRDefault="0094268D" w:rsidP="00815C05"/>
    <w:p w14:paraId="07B81F1E" w14:textId="77777777" w:rsidR="0094268D" w:rsidRPr="0094268D" w:rsidRDefault="0094268D" w:rsidP="0094268D">
      <w:r w:rsidRPr="0094268D">
        <w:rPr>
          <w:b/>
          <w:bCs/>
        </w:rPr>
        <w:t>Formål med oppdraget</w:t>
      </w:r>
    </w:p>
    <w:p w14:paraId="3D8E88EE" w14:textId="77777777" w:rsidR="0094268D" w:rsidRDefault="0094268D" w:rsidP="0094268D">
      <w:r w:rsidRPr="0094268D">
        <w:t>Kommunal- og distriktsdepartementet ønsker utarbeidet en rapport som skal belyse hvordan kommunenes kunnskap om utbyggerøkonomi og faktorer som påvirker byggeprosjekters økonomiske gjennomførbarhet kan forbedres. Hensikten er å legge til rette for at kommunene kan belyse og vekte disse hensynene bedre i arealplanleggingen, og bidra til mer kunnskapsbaserte, transparente og effektive planprosesser.</w:t>
      </w:r>
    </w:p>
    <w:p w14:paraId="6B400BA0" w14:textId="77777777" w:rsidR="0094268D" w:rsidRPr="0094268D" w:rsidRDefault="0094268D" w:rsidP="0094268D"/>
    <w:p w14:paraId="2027F3CC" w14:textId="77777777" w:rsidR="0094268D" w:rsidRPr="0094268D" w:rsidRDefault="0094268D" w:rsidP="0094268D">
      <w:pPr>
        <w:rPr>
          <w:b/>
          <w:bCs/>
        </w:rPr>
      </w:pPr>
      <w:r w:rsidRPr="0094268D">
        <w:rPr>
          <w:b/>
          <w:bCs/>
        </w:rPr>
        <w:t>Bakgrunn</w:t>
      </w:r>
    </w:p>
    <w:p w14:paraId="37C08AB6" w14:textId="6E8BC808" w:rsidR="0094268D" w:rsidRDefault="0094268D" w:rsidP="0094268D">
      <w:r w:rsidRPr="0094268D">
        <w:t>Kommunen bestemmer gjennom reguleringsplan hva som kan bygges på en tomt eller areal (arealformålet), hvor mye som kan bygges (volum), hvilke krav til infrastruktur som utbyggingen vil utløse og som ofte må dekkes av utbygger, og andre vilkår som må ivaretas i utbyggingsområdet for å sikre samfunnsmessige behov. I praksis er det som oftest krav til dekning av infrastrukturkostnader som utbyggere peker på som mest problematisk</w:t>
      </w:r>
      <w:r w:rsidR="00241140">
        <w:t>,</w:t>
      </w:r>
      <w:r w:rsidRPr="0094268D">
        <w:t xml:space="preserve"> fordi det kan være tale om store summer. Det kan imidlertid også være andre krav, f.eks. forholdet mellom boliger og næring, krav til planløsninger, størrelsen og plassering av uteoppholdsareal, krav til kvalitet på fasader, krav til forretningsareal i første etasje ut mot gaten som går på bekostning</w:t>
      </w:r>
      <w:r w:rsidR="00241140">
        <w:t xml:space="preserve"> av</w:t>
      </w:r>
      <w:r w:rsidRPr="0094268D">
        <w:t xml:space="preserve"> f.eks.  salgbart boligareal. </w:t>
      </w:r>
    </w:p>
    <w:p w14:paraId="28A47926" w14:textId="77777777" w:rsidR="0094268D" w:rsidRPr="0094268D" w:rsidRDefault="0094268D" w:rsidP="0094268D"/>
    <w:p w14:paraId="70964B65" w14:textId="77777777" w:rsidR="0094268D" w:rsidRDefault="0094268D" w:rsidP="0094268D">
      <w:r w:rsidRPr="0094268D">
        <w:t>Kommunene møter jevnlig situasjoner der utbyggere argumenterer for høy arealutnyttelse i reguleringsplaner for å ivareta økonomisk gjennomførbarhet. Typisk fremholder utbygger at færre etasjer eller lavere utnyttelsesgrad gjør prosjektet ulønnsomt. Flere kommuner beskriver det som en vedvarende eller økende utfordring at utbyggere ofte utfordrer overordnet plan.</w:t>
      </w:r>
      <w:r w:rsidRPr="0094268D">
        <w:rPr>
          <w:vertAlign w:val="superscript"/>
        </w:rPr>
        <w:footnoteReference w:id="2"/>
      </w:r>
      <w:r w:rsidRPr="0094268D">
        <w:t xml:space="preserve"> Kommunen skal ivareta mange hensyn som en utbygger ikke alltid er like opptatt av, som for eksempel omgivelsesvirkninger, byform, bokvalitet eller hensyn til kommunal teknisk og sosial infrastruktur. </w:t>
      </w:r>
    </w:p>
    <w:p w14:paraId="4AE2DAD1" w14:textId="77777777" w:rsidR="0094268D" w:rsidRPr="0094268D" w:rsidRDefault="0094268D" w:rsidP="0094268D"/>
    <w:p w14:paraId="50D75561" w14:textId="77777777" w:rsidR="0094268D" w:rsidRDefault="0094268D" w:rsidP="0094268D">
      <w:r w:rsidRPr="0094268D">
        <w:t xml:space="preserve">I dag har kommunene begrenset grunnlag for å vurdere om utbyggers påstander er reelle, eller om argumentasjonen primært er et forhandlingsgrep for å sikre økt økonomisk avkastning. Kommunen står ofte i en situasjon med informasjonsskjevhet: Utbygger har full innsikt i prosjektøkonomien, mens kommunen sitter uten mulighet til å vite om argumentene stemmer. Dette skaper skjev informasjonstilgang (“asymmetri”) og kan gi uheldige utslag for både planprosess og politiske beslutninger. Det kan gi kommunene et dilemma, fordi de ikke ønsker å la seg påvirke av påstander de ikke kan ettergå. I en undersøkelse fra 2018 oppga 70 % av informantene fra kommunene at de i liten eller svært liten grad tok hensyn til kostnadene når de stilte krav i planbestemmelser. 92 % av </w:t>
      </w:r>
      <w:r w:rsidRPr="0094268D">
        <w:lastRenderedPageBreak/>
        <w:t>utbyggerne var helt eller delvis uenige i at kommunene tok hensyn til at plankravene økte kostnadene.</w:t>
      </w:r>
    </w:p>
    <w:p w14:paraId="7F52C66C" w14:textId="77777777" w:rsidR="0040606C" w:rsidRPr="0094268D" w:rsidRDefault="0040606C" w:rsidP="0094268D"/>
    <w:p w14:paraId="6FF35575" w14:textId="77777777" w:rsidR="0094268D" w:rsidRDefault="0094268D" w:rsidP="0094268D">
      <w:r w:rsidRPr="0094268D">
        <w:t>I samme undersøkelse oppga både kommune- og utbyggerrepresentanter at de mener motpartene er samarbeidsvillige. Mange utbyggere mente imidlertid at planprosesser i stor grad påvirkes av vurderinger og holdninger til individuelle saksbehandlere, noe utreder mener kan gi grobunn for redusert tillit.</w:t>
      </w:r>
      <w:r w:rsidRPr="0094268D">
        <w:rPr>
          <w:vertAlign w:val="superscript"/>
        </w:rPr>
        <w:footnoteReference w:id="3"/>
      </w:r>
      <w:r w:rsidRPr="0094268D">
        <w:t xml:space="preserve"> Også nyere undersøkelser har pekt på manglende tillit og samhandling mellom kommuner og utbyggere som en utfordring. En åpen og løpende dialog, og forståelse for hverandres roller, kan bidra til raskere og bedre forankrede planavklaringer. Dette må gå begge veier. Kommunen bør få en bedre forståelse for hvordan ulike rekkefølgekrav påvirker om prosjektet blir økonomisk gjennomførbart for forslagsstiller. Forslagsstiller trenger mer forståelse for hvorfor rekkefølgekravene stilles, og at utbygginger også gir kommunen økonomiske belastninger. Videre pekes det på at partene mangler, eller oppfatter at motparten mangler, kompetanse. Det kan også gi grobunn for mistillit og svakere dialog.</w:t>
      </w:r>
      <w:r w:rsidRPr="0094268D">
        <w:rPr>
          <w:vertAlign w:val="superscript"/>
        </w:rPr>
        <w:footnoteReference w:id="4"/>
      </w:r>
      <w:r w:rsidRPr="0094268D">
        <w:t xml:space="preserve"> </w:t>
      </w:r>
    </w:p>
    <w:p w14:paraId="15873E56" w14:textId="77777777" w:rsidR="0040606C" w:rsidRPr="0094268D" w:rsidRDefault="0040606C" w:rsidP="0094268D"/>
    <w:p w14:paraId="652266EF" w14:textId="77777777" w:rsidR="0094268D" w:rsidRDefault="0094268D" w:rsidP="0094268D">
      <w:r w:rsidRPr="0094268D">
        <w:t>Boligutviklere tar gjerne utgangspunkt i antatte inntekter og kostnader for å vurdere tomtenes verdi ved tomtekjøp («residualmodellen»).</w:t>
      </w:r>
      <w:r w:rsidRPr="0094268D">
        <w:rPr>
          <w:vertAlign w:val="superscript"/>
        </w:rPr>
        <w:footnoteReference w:id="5"/>
      </w:r>
      <w:r w:rsidRPr="0094268D">
        <w:t xml:space="preserve"> Tomteprisen blir dermed regnet ut fra hva som er et forventet reguleringsutfall og hvor mye som kan betales for tomten gitt at prosjektet skal bli lønnsomt. For å redusere risikoen ved usikre reguleringsresultater benyttes ofte en «earn-out»-modell hvor deler av betalingen for tomter avhenger av framtidig utnyttelse og kostnader for tomten. I utgangspunktet kan det derfor forventes at et byggeprosjekt er lønnsomt ut fra forutsetningene i overordnet plan. </w:t>
      </w:r>
    </w:p>
    <w:p w14:paraId="508298E0" w14:textId="77777777" w:rsidR="0040606C" w:rsidRPr="0094268D" w:rsidRDefault="0040606C" w:rsidP="0094268D"/>
    <w:p w14:paraId="73D3BB5C" w14:textId="77777777" w:rsidR="0094268D" w:rsidRDefault="0094268D" w:rsidP="0094268D">
      <w:r w:rsidRPr="0094268D">
        <w:t>Samtidig vil den økonomiske gjennomførbarheten avhenge av en rekke risikofaktorer. Økonomiske konjunkturer, som rente- og kostnadsendringer og endret etterspørsel, og tidsbruk og uforutsette kostnader i reguleringsprosessen er sentrale forhold som påvirker prosjektrisikoen.</w:t>
      </w:r>
      <w:r w:rsidRPr="0094268D">
        <w:rPr>
          <w:vertAlign w:val="superscript"/>
        </w:rPr>
        <w:footnoteReference w:id="6"/>
      </w:r>
      <w:r w:rsidRPr="0094268D">
        <w:t xml:space="preserve"> Uklare, utdaterte eller motstridende planer kan gjøre det vanskeligere å vurdere hvilke krav som skal stilles til prosjektene, mens detaljerte planer øker risikoen for at planene ikke er tilpasset forutsetningen i prosjektet. Overordnede planer ser over tid ut til å ha blitt mer detaljerte, og flere rapporter peker på at dette kan gi utfordringer.</w:t>
      </w:r>
      <w:r w:rsidRPr="0094268D">
        <w:rPr>
          <w:vertAlign w:val="superscript"/>
        </w:rPr>
        <w:footnoteReference w:id="7"/>
      </w:r>
      <w:r w:rsidRPr="0094268D">
        <w:t xml:space="preserve"> En for detaljert overordnet plan øker risikoen for at de økonomiske forutsetningene for prosjektet er endret ved byggestart, eller at kravene av andre grunner blir ulønnsomme for utbyggingsprosjektet. Det kan i så fall føre til en større motsetning mellom det kommunen krever og hva markedet etterspør, slik at risikoen for ulønnsomme prosjekter øker. Samtidig kan også for vage planer være en utfordring. Tydelige overordnede planer kan gi økt forutsigbarhet i forbindelse med tomtekjøp og prosjektplanlegging.</w:t>
      </w:r>
      <w:r w:rsidRPr="0094268D">
        <w:rPr>
          <w:vertAlign w:val="superscript"/>
        </w:rPr>
        <w:footnoteReference w:id="8"/>
      </w:r>
      <w:r w:rsidRPr="0094268D">
        <w:t xml:space="preserve"> </w:t>
      </w:r>
    </w:p>
    <w:p w14:paraId="676188FA" w14:textId="77777777" w:rsidR="0040606C" w:rsidRPr="0094268D" w:rsidRDefault="0040606C" w:rsidP="0094268D"/>
    <w:p w14:paraId="1CC79EC7" w14:textId="77777777" w:rsidR="0094268D" w:rsidRDefault="0094268D" w:rsidP="0094268D">
      <w:r w:rsidRPr="0094268D">
        <w:lastRenderedPageBreak/>
        <w:t>I tilfeller med sterk konkurranse om tomtene, vil den som tar mest risiko ofte kunne vinne budrunden, noe som kan øke risikoen for at prosjektene blir ulønnsomme ved uforventede krav, kostnadsøkninger eller inntektsfall. Flere forhold kan påvirke hvilke forventninger aktørene har til tomteutnyttelse, kommunale krav og reguleringsutfall. For eksempel ser det ut til at økt utnyttelse av en tomt bidrar til å øke verdiene på nabotomtene. Meglere og konsulenter kan også bidra til å øke tomteselgers forventninger til salgssum i konkurransen om kunder, gjennom å presentere mulighetsstudier som maksimerer tomtenes potensial.</w:t>
      </w:r>
      <w:r w:rsidRPr="0094268D">
        <w:rPr>
          <w:vertAlign w:val="superscript"/>
        </w:rPr>
        <w:footnoteReference w:id="9"/>
      </w:r>
      <w:r w:rsidRPr="0094268D">
        <w:t xml:space="preserve"> For tomter som har vært kjøpt tidligere til lavere pris, legges gjerne dagens markedspris til grunn for å vurdere prosjektenes lønnsomhet.</w:t>
      </w:r>
      <w:r w:rsidRPr="0094268D">
        <w:rPr>
          <w:vertAlign w:val="superscript"/>
        </w:rPr>
        <w:footnoteReference w:id="10"/>
      </w:r>
      <w:r w:rsidRPr="0094268D">
        <w:t xml:space="preserve"> Tomtenes verdi kan øke i takt med markedsutviklingen, men det kan være vanskelig å nedskrive tomteverdier.</w:t>
      </w:r>
      <w:r w:rsidRPr="0094268D">
        <w:rPr>
          <w:vertAlign w:val="superscript"/>
        </w:rPr>
        <w:footnoteReference w:id="11"/>
      </w:r>
      <w:r w:rsidRPr="0094268D">
        <w:t xml:space="preserve"> Et tilbudsoverskudd av tomter kan i utgangspunktet redusere konkurransen og presset på tomteprisene.</w:t>
      </w:r>
      <w:r w:rsidRPr="0094268D">
        <w:rPr>
          <w:vertAlign w:val="superscript"/>
        </w:rPr>
        <w:footnoteReference w:id="12"/>
      </w:r>
      <w:r w:rsidRPr="0094268D">
        <w:t xml:space="preserve"> Det kan blant annet gjelde for store byer med høyt etterspørselspress og knapphet på areal. Samtidig kan et overskudd av regulert areal gjøre det vanskeligere for kommunene å styre utbyggingen i tråd med samfunnsmål. En undersøkelse fra storbyregionene i Norge viser at norske kommuner med høyt utbyggingspress har betydelige planreserver til boligformål.</w:t>
      </w:r>
      <w:r w:rsidRPr="0094268D">
        <w:rPr>
          <w:vertAlign w:val="superscript"/>
        </w:rPr>
        <w:footnoteReference w:id="13"/>
      </w:r>
    </w:p>
    <w:p w14:paraId="1E95C007" w14:textId="77777777" w:rsidR="0040606C" w:rsidRPr="0094268D" w:rsidRDefault="0040606C" w:rsidP="0094268D"/>
    <w:p w14:paraId="3122F091" w14:textId="77777777" w:rsidR="0094268D" w:rsidRDefault="0094268D" w:rsidP="0094268D">
      <w:r w:rsidRPr="0094268D">
        <w:t>Undersøkelser indikerer at manglende eller forsinket utbygging av ferdig regulerte tomter i hovedsak skyldes endrede etterspørselsforhold og/eller økte kostnader, i tillegg til trinnvis utbygging og rekkefølgekrav.</w:t>
      </w:r>
      <w:r w:rsidRPr="0094268D">
        <w:rPr>
          <w:vertAlign w:val="superscript"/>
        </w:rPr>
        <w:footnoteReference w:id="14"/>
      </w:r>
      <w:r w:rsidRPr="0094268D">
        <w:t xml:space="preserve"> I slike tilfeller kan prosjekter utsettes til salgsprisene øker, slik at prosjektene igjen blir lønnsomme.</w:t>
      </w:r>
      <w:r w:rsidRPr="0094268D">
        <w:rPr>
          <w:vertAlign w:val="superscript"/>
        </w:rPr>
        <w:footnoteReference w:id="15"/>
      </w:r>
      <w:r w:rsidRPr="0094268D">
        <w:t xml:space="preserve"> Det ser ut til at slike utsettelser skjer til en viss grad, også under andre forhold enn de siste årenes sterke byggekostnadsvekst. For eksempel, ifølge en undersøkelse fra 2014 rapporterte nær 80 prosent av de intervjuede kommunene at de kjente til flere eksempler på planlagte boligprosjekter som har blitt utsatt fordi de ikke var økonomisk gjennomførbare.</w:t>
      </w:r>
      <w:r w:rsidRPr="0094268D">
        <w:rPr>
          <w:vertAlign w:val="superscript"/>
        </w:rPr>
        <w:footnoteReference w:id="16"/>
      </w:r>
    </w:p>
    <w:p w14:paraId="4D83BE9B" w14:textId="77777777" w:rsidR="0040606C" w:rsidRPr="0094268D" w:rsidRDefault="0040606C" w:rsidP="0094268D"/>
    <w:p w14:paraId="2473ADF7" w14:textId="77777777" w:rsidR="0094268D" w:rsidRDefault="0094268D" w:rsidP="0094268D">
      <w:r w:rsidRPr="0094268D">
        <w:t xml:space="preserve">Både utbyggere og kommuner legger imidlertid vekt på utfordringer med tidsbruken ved regulering av tomter. Høy tidsbruk kan skyldes en rekke forhold både hos kommuner og utbyggere, slik som uenighet mellom partene, kompliserte prosjekter, dokumentasjonskrav, detaljeringsgrad og saksbehandlingsrutiner. For utbyggere kan også investeringsstrategier spille en rolle, ettersom det ser ut som investeringsbeslutningene ofte er tatt når tomtene er ferdig regulert. Særlig utbyggere med store tomteporteføljer og markedsmakt vil kunne ha en større fleksibilitet mht. når de tar investeringsbeslutningene. En stor tomteportefølje vil kunne redusere risikoen i byggeprosjekter, ved at det er mer sannsynlig at det er prosjekter som til enhver tid kan realiseres. Ved større porteføljer kan lønnsomhetsvurderinger knyttes mot den samlede porteføljen, herunder samlet kapitalbinding og realiseringsmulighet. Det </w:t>
      </w:r>
      <w:r w:rsidRPr="0094268D">
        <w:lastRenderedPageBreak/>
        <w:t>betyr at investeringsbeslutninger i slike tilfeller i større grad kan knyttes opp mot hvilket prosjekt og hvilken rekkefølge som gir størst lønnsomhet, framfor om det enkelte prosjektet er lønnsomt. I slike betraktninger kan det også inngå vurderinger av om det å bruke lengre tid på forhandlinger i enkeltprosjekter vil øke mulighetene til å få gjennomslag for avvik fra overordnet plan, blant annet basert på tidligere praksis med avvik fra plan.</w:t>
      </w:r>
      <w:r w:rsidRPr="0094268D">
        <w:rPr>
          <w:vertAlign w:val="superscript"/>
        </w:rPr>
        <w:footnoteReference w:id="17"/>
      </w:r>
      <w:r w:rsidRPr="0094268D">
        <w:t xml:space="preserve"> Videre kan andre økonomiske forhold som kapitalkostnader, forventet verdistigning på tomtene, løpende avkastning fra tomteverdiene, og inntekt fra eksisterende næringsaktivitet ha betydning for investeringsbeslutningene.</w:t>
      </w:r>
      <w:r w:rsidRPr="0094268D">
        <w:rPr>
          <w:vertAlign w:val="superscript"/>
        </w:rPr>
        <w:footnoteReference w:id="18"/>
      </w:r>
      <w:r w:rsidRPr="0094268D">
        <w:t xml:space="preserve"> Samlet sett kan slike helhetlige porteføljeavveininger gjøre det vanskeligere for kommunene å vurdere hvorvidt en utsatt prosess skyldes et ulønnsomt prosjekt eller en helhetlig porteføljevurdering. </w:t>
      </w:r>
    </w:p>
    <w:p w14:paraId="359C614D" w14:textId="77777777" w:rsidR="0040606C" w:rsidRPr="0094268D" w:rsidRDefault="0040606C" w:rsidP="0094268D"/>
    <w:p w14:paraId="04E5948E" w14:textId="77777777" w:rsidR="0094268D" w:rsidRDefault="0094268D" w:rsidP="0094268D">
      <w:r w:rsidRPr="0094268D">
        <w:t>En arbeidsgruppe med representanter for byggenæringen og kommunesektoren har foreslått en rekke tiltak for raskere plan- og byggesaksprosesser for å få fart på boligbyggingen.</w:t>
      </w:r>
      <w:r w:rsidRPr="0094268D">
        <w:rPr>
          <w:vertAlign w:val="superscript"/>
        </w:rPr>
        <w:footnoteReference w:id="19"/>
      </w:r>
      <w:r w:rsidRPr="0094268D">
        <w:t xml:space="preserve"> Blant tiltakene foreslår arbeidsgruppen at økonomisk gjennomførbarhet i større grad skal være et tema i planprosessen (tiltak Plan 7-2). Herunder foreslår arbeidsgruppen at kommunale saksbehandlere får opplæring i utbyggingsøkonomi.</w:t>
      </w:r>
    </w:p>
    <w:p w14:paraId="7D724DF8" w14:textId="77777777" w:rsidR="0040606C" w:rsidRPr="0094268D" w:rsidRDefault="0040606C" w:rsidP="0094268D"/>
    <w:p w14:paraId="7680CB6C" w14:textId="77777777" w:rsidR="0094268D" w:rsidRDefault="0094268D" w:rsidP="0094268D">
      <w:r w:rsidRPr="0094268D">
        <w:t>I likhet med arbeidsgruppen for raskere planprosesser, foreslo Rambøll og SØA (2021) at økonomisk gjennomførbarhet bør framkomme tydeligere i planprosesser.</w:t>
      </w:r>
      <w:r w:rsidRPr="0094268D">
        <w:rPr>
          <w:vertAlign w:val="superscript"/>
        </w:rPr>
        <w:footnoteReference w:id="20"/>
      </w:r>
      <w:r w:rsidRPr="0094268D">
        <w:t xml:space="preserve"> Henning Larsen m.fl. (2023) foreslo også dette, og viste til at den den statlige organisasjonen Homes England har utarbeidet et verktøy for vurdering av økonomisk gjennomførbarhet i bolig- og kombinasjonsprosjekter</w:t>
      </w:r>
      <w:r w:rsidRPr="0094268D">
        <w:rPr>
          <w:vertAlign w:val="superscript"/>
        </w:rPr>
        <w:footnoteReference w:id="21"/>
      </w:r>
      <w:r w:rsidRPr="0094268D">
        <w:t xml:space="preserve"> kalt «Development Appraisal Tool».</w:t>
      </w:r>
      <w:r w:rsidRPr="0094268D">
        <w:rPr>
          <w:vertAlign w:val="superscript"/>
        </w:rPr>
        <w:footnoteReference w:id="22"/>
      </w:r>
      <w:r w:rsidRPr="0094268D">
        <w:t xml:space="preserve"> Verktøyet er utarbeidet i Excel, og ligger sammen med veiledning og opplæring fritt tilgjengelig på de statlige nettsidene. Hensikten er blant annet å bidra til et mer omforent kunnskapsgrunnlag om prosjektenes økonomiske gjennomførbarhet, noe som kan gi bedre dialog, raskere prosesser og økt sannsynlighet for at prosjektene kan realiseres. Utredningen drøfter blant annet i hvilken grad informasjon om tomteverdier og byggekostnader er forretningshemmeligheter. Det konkluderes ikke entydig på i hvilken grad det kan benyttes prosjektspesifikke tall eller erfaringstall, men vises til at det i oppbyggingen av et verktøy tilpasset norske forhold vil en vurdering av avgrensing mot forretningshemmeligheter være naturlig.</w:t>
      </w:r>
    </w:p>
    <w:p w14:paraId="44F0D7AA" w14:textId="77777777" w:rsidR="0040606C" w:rsidRPr="0094268D" w:rsidRDefault="0040606C" w:rsidP="0094268D"/>
    <w:p w14:paraId="4608E525" w14:textId="77777777" w:rsidR="0094268D" w:rsidRDefault="0094268D" w:rsidP="0094268D">
      <w:r w:rsidRPr="0094268D">
        <w:t>I tillegg til verktøyet for vurdering av økonomisk gjennomførbarhet i enkeltprosjekter, har Storbritannia føringer for hvordan kommunene skal jobbe med å analysere økonomisk gjennomførbarhet i sin planlegging.</w:t>
      </w:r>
      <w:r w:rsidRPr="0094268D">
        <w:rPr>
          <w:vertAlign w:val="superscript"/>
        </w:rPr>
        <w:footnoteReference w:id="23"/>
      </w:r>
      <w:r w:rsidRPr="0094268D">
        <w:t xml:space="preserve"> Ifølge konsulentfirmaet Lichfields har det skjedd en utvikling mot at analyser av økonomisk gjennomførbarhet skal skje tidligere i kommunenes planprosesser (</w:t>
      </w:r>
      <w:r w:rsidRPr="0094268D">
        <w:rPr>
          <w:i/>
          <w:iCs/>
        </w:rPr>
        <w:t>«front-loading»</w:t>
      </w:r>
      <w:r w:rsidRPr="0094268D">
        <w:t xml:space="preserve">). Det kan bidra til mer gjennomførbare overordnede planer, og at utbyggere i større grad kan ta høyde for kommunenes krav når de skal kjøpe tomter og </w:t>
      </w:r>
      <w:r w:rsidRPr="0094268D">
        <w:lastRenderedPageBreak/>
        <w:t>vurdere tomteverdier.</w:t>
      </w:r>
      <w:r w:rsidRPr="0094268D">
        <w:rPr>
          <w:vertAlign w:val="superscript"/>
        </w:rPr>
        <w:footnoteReference w:id="24"/>
      </w:r>
      <w:r w:rsidRPr="0094268D">
        <w:t xml:space="preserve"> I følge Royal Institution of Chartered Surveyors (RICS) har reglene blitt justert blant annet for å redusere risikoen for at det skapes en langsiktig sirkularitet hvor kommunale krav/planer og tomteprisene gjensidig påvirker hverandre.</w:t>
      </w:r>
      <w:r w:rsidRPr="0094268D">
        <w:rPr>
          <w:vertAlign w:val="superscript"/>
        </w:rPr>
        <w:footnoteReference w:id="25"/>
      </w:r>
      <w:r w:rsidRPr="0094268D">
        <w:t xml:space="preserve"> Det legges opp til at planmyndighetene skal vurdere den økonomiske gjennomførbarheten av sine planer ved å beregne utbyggers forventede inntekter og kostnader. For å beregne hva kommunene kan kreve, vurderes prosjektenes lønnsomhet opp mot en estimert bruksverdi for tomten. Erfaringene fra Storbritannia tyder samtidig på at det kan være metodiske utfordringer ved beregning av økonomisk gjennomførbarhet både når det gjøres tidlig og sent i planprosessen.</w:t>
      </w:r>
      <w:r w:rsidRPr="0094268D">
        <w:rPr>
          <w:vertAlign w:val="superscript"/>
        </w:rPr>
        <w:footnoteReference w:id="26"/>
      </w:r>
    </w:p>
    <w:p w14:paraId="011BD66C" w14:textId="77777777" w:rsidR="0040606C" w:rsidRPr="0094268D" w:rsidRDefault="0040606C" w:rsidP="0094268D"/>
    <w:p w14:paraId="5E4BA078" w14:textId="77777777" w:rsidR="0094268D" w:rsidRDefault="0094268D" w:rsidP="0094268D">
      <w:pPr>
        <w:rPr>
          <w:b/>
          <w:bCs/>
        </w:rPr>
      </w:pPr>
      <w:r w:rsidRPr="0094268D">
        <w:rPr>
          <w:b/>
          <w:bCs/>
        </w:rPr>
        <w:t>Nærmere om oppdraget</w:t>
      </w:r>
    </w:p>
    <w:p w14:paraId="53C91AC4" w14:textId="77777777" w:rsidR="0040606C" w:rsidRPr="0094268D" w:rsidRDefault="0040606C" w:rsidP="0094268D"/>
    <w:p w14:paraId="1658083E" w14:textId="77777777" w:rsidR="0094268D" w:rsidRPr="0094268D" w:rsidRDefault="0094268D" w:rsidP="0094268D">
      <w:r w:rsidRPr="0094268D">
        <w:t>Formålet med oppdraget er å få utarbeidet en rapport som belyser hvordan kommunenes arealplanlegging og planprosessene kan ta hensyn til økonomisk gjennomførbarhet i byggeprosjekter på en mer kunnskapsbasert, transparent og effektiv måte enn i dag.</w:t>
      </w:r>
    </w:p>
    <w:p w14:paraId="4A40F489" w14:textId="77777777" w:rsidR="0094268D" w:rsidRDefault="0094268D" w:rsidP="0094268D">
      <w:r w:rsidRPr="0094268D">
        <w:t>Oppdraget er tredelt:</w:t>
      </w:r>
    </w:p>
    <w:p w14:paraId="638F969A" w14:textId="77777777" w:rsidR="0040606C" w:rsidRPr="0094268D" w:rsidRDefault="0040606C" w:rsidP="0094268D"/>
    <w:p w14:paraId="38F20695" w14:textId="77777777" w:rsidR="0094268D" w:rsidRPr="0094268D" w:rsidRDefault="0094268D" w:rsidP="0094268D">
      <w:pPr>
        <w:numPr>
          <w:ilvl w:val="0"/>
          <w:numId w:val="17"/>
        </w:numPr>
      </w:pPr>
      <w:r w:rsidRPr="0094268D">
        <w:rPr>
          <w:b/>
          <w:bCs/>
        </w:rPr>
        <w:t>Oppsummering av eksisterende kunnskap og supplering av kunnskapshull</w:t>
      </w:r>
    </w:p>
    <w:p w14:paraId="64D244D3" w14:textId="77777777" w:rsidR="0040606C" w:rsidRDefault="0094268D" w:rsidP="0094268D">
      <w:r w:rsidRPr="0094268D">
        <w:t xml:space="preserve">Vi ber om en gjennomgang av eksisterende kunnskap om økonomien i byggeprosjekter fra uregulert tomt til bygging og salg, og hvordan samspillet mellom utbyggingsøkonomi og planlegging fungerer. </w:t>
      </w:r>
    </w:p>
    <w:p w14:paraId="3AEEAF8F" w14:textId="77777777" w:rsidR="0040606C" w:rsidRDefault="0040606C" w:rsidP="0094268D"/>
    <w:p w14:paraId="37F361AA" w14:textId="71A75181" w:rsidR="0094268D" w:rsidRDefault="0094268D" w:rsidP="0094268D">
      <w:r w:rsidRPr="0094268D">
        <w:t xml:space="preserve">Videre ønsker vi at utreder oppsummerer eksisterende kunnskap om hva som er de vanligste driverne for lønnsomhet i bolig-, nærings- og kombinasjonsprosjekter. Utredningen bør også belyse hvilke økonomiske forutsetninger utbyggere vanligvis legger til grunn når de argumenterer for økt utnyttelse. </w:t>
      </w:r>
    </w:p>
    <w:p w14:paraId="1A504E3B" w14:textId="77777777" w:rsidR="0040606C" w:rsidRPr="0094268D" w:rsidRDefault="0040606C" w:rsidP="0094268D"/>
    <w:p w14:paraId="0EF680F1" w14:textId="077DB56B" w:rsidR="0094268D" w:rsidRPr="0094268D" w:rsidRDefault="0094268D" w:rsidP="0094268D">
      <w:r w:rsidRPr="0094268D">
        <w:t>Vi ber deretter om en vurdering av kunnskapshull generelt, og særskilt om kunnskap som bør utdypes for å kunne gjennomføre del 3 av prosjektet. Vi ber om at utreder på egnet måte innhenter kunnskap som anses som særlig vesentlig for delprosjekt 3.</w:t>
      </w:r>
      <w:r w:rsidR="00CA67A1">
        <w:br/>
      </w:r>
      <w:r w:rsidR="00CA67A1">
        <w:br/>
        <w:t xml:space="preserve">I denne delen er det også åpning for å komme med forslag til andre relevante, tilstøtende problemstillinger. </w:t>
      </w:r>
    </w:p>
    <w:p w14:paraId="21BD4A49" w14:textId="77777777" w:rsidR="0094268D" w:rsidRPr="0094268D" w:rsidRDefault="0094268D" w:rsidP="0094268D"/>
    <w:p w14:paraId="75D796DA" w14:textId="77777777" w:rsidR="0094268D" w:rsidRPr="0094268D" w:rsidRDefault="0094268D" w:rsidP="0094268D">
      <w:pPr>
        <w:numPr>
          <w:ilvl w:val="0"/>
          <w:numId w:val="17"/>
        </w:numPr>
      </w:pPr>
      <w:r w:rsidRPr="0094268D">
        <w:rPr>
          <w:b/>
          <w:bCs/>
        </w:rPr>
        <w:t>Internasjonale erfaringer og lærdom</w:t>
      </w:r>
    </w:p>
    <w:p w14:paraId="6AC31C35" w14:textId="77777777" w:rsidR="0094268D" w:rsidRDefault="0094268D" w:rsidP="0094268D">
      <w:r w:rsidRPr="0094268D">
        <w:t>Vi ber om en vurdering av internasjonale erfaringer med verktøy for økonomisk gjennomførbarhet i planprosesser, og en vurdering av mulige lærdommer for Norge.</w:t>
      </w:r>
    </w:p>
    <w:p w14:paraId="4ACB892D" w14:textId="77777777" w:rsidR="0040606C" w:rsidRPr="0094268D" w:rsidRDefault="0040606C" w:rsidP="0094268D"/>
    <w:p w14:paraId="5A1E1690" w14:textId="77777777" w:rsidR="0094268D" w:rsidRDefault="0094268D" w:rsidP="0094268D">
      <w:r w:rsidRPr="0094268D">
        <w:t>Vi ber om at oppdraget inkluderer følgende:</w:t>
      </w:r>
    </w:p>
    <w:p w14:paraId="0F3A062A" w14:textId="77777777" w:rsidR="0040606C" w:rsidRPr="0094268D" w:rsidRDefault="0040606C" w:rsidP="0094268D"/>
    <w:p w14:paraId="4F546F13" w14:textId="77777777" w:rsidR="0094268D" w:rsidRPr="0094268D" w:rsidRDefault="0094268D" w:rsidP="0094268D">
      <w:pPr>
        <w:numPr>
          <w:ilvl w:val="0"/>
          <w:numId w:val="18"/>
        </w:numPr>
      </w:pPr>
      <w:r w:rsidRPr="0094268D">
        <w:lastRenderedPageBreak/>
        <w:t>Beskrive det britiske systemet for vurdering av økonomisk gjennomførbarhet, både verktøy for å vurdere økonomisk gjennomførbarhet i konkrete byggeprosjekter og verktøy for å gjøre vurderinger tidlig i planprosessen.</w:t>
      </w:r>
    </w:p>
    <w:p w14:paraId="753600CB" w14:textId="77777777" w:rsidR="0094268D" w:rsidRPr="0094268D" w:rsidRDefault="0094268D" w:rsidP="0094268D">
      <w:pPr>
        <w:numPr>
          <w:ilvl w:val="0"/>
          <w:numId w:val="18"/>
        </w:numPr>
      </w:pPr>
      <w:r w:rsidRPr="0094268D">
        <w:t>Vurdere om det i tillegg er hensiktsmessig å beskrive andre lands systemer.</w:t>
      </w:r>
    </w:p>
    <w:p w14:paraId="33C9643B" w14:textId="77777777" w:rsidR="0094268D" w:rsidRPr="0094268D" w:rsidRDefault="0094268D" w:rsidP="0094268D">
      <w:pPr>
        <w:numPr>
          <w:ilvl w:val="0"/>
          <w:numId w:val="18"/>
        </w:numPr>
      </w:pPr>
      <w:r w:rsidRPr="0094268D">
        <w:t>Undersøke hvordan systemet/systemene oppfattes av kommune- og utbyggerrepresentanter, herunder oppfatninger av fordeler og ulemper og mulige effekter.</w:t>
      </w:r>
    </w:p>
    <w:p w14:paraId="50170845" w14:textId="77777777" w:rsidR="0094268D" w:rsidRPr="0094268D" w:rsidRDefault="0094268D" w:rsidP="0094268D"/>
    <w:p w14:paraId="1EA51AEE" w14:textId="77777777" w:rsidR="0094268D" w:rsidRPr="0094268D" w:rsidRDefault="0094268D" w:rsidP="0094268D">
      <w:pPr>
        <w:numPr>
          <w:ilvl w:val="0"/>
          <w:numId w:val="17"/>
        </w:numPr>
      </w:pPr>
      <w:r w:rsidRPr="0094268D">
        <w:rPr>
          <w:b/>
          <w:bCs/>
        </w:rPr>
        <w:t>Forslag til metoder, verktøy eller praksiser</w:t>
      </w:r>
    </w:p>
    <w:p w14:paraId="3F06EA76" w14:textId="77777777" w:rsidR="0094268D" w:rsidRDefault="0094268D" w:rsidP="0094268D">
      <w:r w:rsidRPr="0094268D">
        <w:t xml:space="preserve">På bakgrunn av del 1 og 2 i oppdraget ber vi om konkrete råd og forslag til verktøy, metoder eller praksiser for å belyse økonomisk gjennomførbarhet bedre i planprosesser og byggeprosjekter som behandles etter plan- og bygningsloven. </w:t>
      </w:r>
    </w:p>
    <w:p w14:paraId="0ECC49AD" w14:textId="77777777" w:rsidR="00814F68" w:rsidRPr="0094268D" w:rsidRDefault="00814F68" w:rsidP="0094268D"/>
    <w:p w14:paraId="075D8E15" w14:textId="77777777" w:rsidR="0094268D" w:rsidRPr="0094268D" w:rsidRDefault="0094268D" w:rsidP="0094268D">
      <w:pPr>
        <w:numPr>
          <w:ilvl w:val="0"/>
          <w:numId w:val="16"/>
        </w:numPr>
      </w:pPr>
      <w:r w:rsidRPr="0094268D">
        <w:t>Foreslå grep for å belyse økonomisk gjennomførbarhet tidlig i kommunenes planprosesser</w:t>
      </w:r>
    </w:p>
    <w:p w14:paraId="2B206D9C" w14:textId="77777777" w:rsidR="0094268D" w:rsidRPr="0094268D" w:rsidRDefault="0094268D" w:rsidP="0094268D">
      <w:pPr>
        <w:numPr>
          <w:ilvl w:val="0"/>
          <w:numId w:val="16"/>
        </w:numPr>
      </w:pPr>
      <w:r w:rsidRPr="0094268D">
        <w:t>Foreslå grep som gjør kommunene bedre i stand til selv å etterprøve utbyggers økonomiske argumentasjon.</w:t>
      </w:r>
      <w:r w:rsidRPr="0094268D">
        <w:br/>
      </w:r>
    </w:p>
    <w:p w14:paraId="1619B312" w14:textId="7C0DB120" w:rsidR="0094268D" w:rsidRDefault="0094268D" w:rsidP="0094268D">
      <w:r w:rsidRPr="0094268D">
        <w:t>Vi ber om at analysene i del 3 a) og b) inkluderer en vurdering av eventuelle erfaringsoverføringer basert på del 2:</w:t>
      </w:r>
    </w:p>
    <w:p w14:paraId="1D1CFC74" w14:textId="77777777" w:rsidR="00814F68" w:rsidRPr="0094268D" w:rsidRDefault="00814F68" w:rsidP="0094268D"/>
    <w:p w14:paraId="72F77242" w14:textId="77777777" w:rsidR="0094268D" w:rsidRPr="0094268D" w:rsidRDefault="0094268D" w:rsidP="0094268D">
      <w:pPr>
        <w:numPr>
          <w:ilvl w:val="0"/>
          <w:numId w:val="18"/>
        </w:numPr>
      </w:pPr>
      <w:r w:rsidRPr="0094268D">
        <w:t>Vurdere fordeler og ulemper med å utvikle tilsvarende systemer i Norge, herunder balansen mellom ressursbruk og nytte, og balansen mellom avklaringer/utredninger tidlig i planprosessen og behovet for fleksibilitet.</w:t>
      </w:r>
    </w:p>
    <w:p w14:paraId="19E73B13" w14:textId="77777777" w:rsidR="0094268D" w:rsidRPr="0094268D" w:rsidRDefault="0094268D" w:rsidP="0094268D">
      <w:pPr>
        <w:numPr>
          <w:ilvl w:val="0"/>
          <w:numId w:val="18"/>
        </w:numPr>
      </w:pPr>
      <w:r w:rsidRPr="0094268D">
        <w:t xml:space="preserve">Drøfte relevante problemstillinger som bruk av slike verktøy kan løse, eller utfordringer som kan oppstå, herunder spørsmålet om langsiktige sirkulære effekter mellom kommunale krav, avvik fra plan og tomteprisfastsettelse. </w:t>
      </w:r>
    </w:p>
    <w:p w14:paraId="56D20D5C" w14:textId="77777777" w:rsidR="0094268D" w:rsidRPr="0094268D" w:rsidRDefault="0094268D" w:rsidP="0094268D"/>
    <w:p w14:paraId="53576ADF" w14:textId="4EAA44DA" w:rsidR="0094268D" w:rsidRDefault="0094268D" w:rsidP="0094268D">
      <w:r w:rsidRPr="0094268D">
        <w:t>Vi ber også om en overordnet vurdering av om det er hensiktsmessig å lovregulere de foreslåtte grepene, eller om de best ivaretas gjennom veiledning og metode- og datautvikling. Vi ber dessuten om at utrederne drøfter fordeler og ulemper ved å bruke prosjektspesifikk informasjon vs. informasjon basert på referanseverdier/erfaringstall, der hvor det er relevant.</w:t>
      </w:r>
    </w:p>
    <w:p w14:paraId="22ABB75F" w14:textId="77777777" w:rsidR="00814F68" w:rsidRPr="0094268D" w:rsidRDefault="00814F68" w:rsidP="0094268D"/>
    <w:p w14:paraId="5BABCECB" w14:textId="77777777" w:rsidR="0094268D" w:rsidRDefault="0094268D" w:rsidP="0094268D">
      <w:r w:rsidRPr="0094268D">
        <w:t>Oppdragets del 3 a) har som formål å vurdere om det kan gjøres grep i planprosessen som både kan styrke kommunenes grunnlag for å utforme realistiske planer, og hvor planleggingen kan bidra til informasjonsgrunnlag som kan styrke grunnlaget for realistiske verdsettelsesmetoder i tomtemarkedet.</w:t>
      </w:r>
    </w:p>
    <w:p w14:paraId="009061F8" w14:textId="77777777" w:rsidR="00814F68" w:rsidRPr="0094268D" w:rsidRDefault="00814F68" w:rsidP="0094268D"/>
    <w:p w14:paraId="69291D28" w14:textId="77777777" w:rsidR="0094268D" w:rsidRDefault="0094268D" w:rsidP="0094268D">
      <w:r w:rsidRPr="0094268D">
        <w:t>Vi ber om at oppdragets del 3 a) inkluderer:</w:t>
      </w:r>
    </w:p>
    <w:p w14:paraId="47F66805" w14:textId="77777777" w:rsidR="00814F68" w:rsidRPr="0094268D" w:rsidRDefault="00814F68" w:rsidP="0094268D"/>
    <w:p w14:paraId="69507872" w14:textId="77777777" w:rsidR="0094268D" w:rsidRPr="0094268D" w:rsidRDefault="0094268D" w:rsidP="0094268D">
      <w:pPr>
        <w:numPr>
          <w:ilvl w:val="0"/>
          <w:numId w:val="18"/>
        </w:numPr>
      </w:pPr>
      <w:r w:rsidRPr="0094268D">
        <w:t xml:space="preserve">Konkrete vurderinger av mulige metoder som kommunene kan bruke til å vurdere arealplanenes økonomiske effekter, herunder hvordan tomteverdiene skal vurderes og hva som er alternativkostnadene. </w:t>
      </w:r>
    </w:p>
    <w:p w14:paraId="4F29A35A" w14:textId="77777777" w:rsidR="0094268D" w:rsidRPr="0094268D" w:rsidRDefault="0094268D" w:rsidP="0094268D">
      <w:pPr>
        <w:numPr>
          <w:ilvl w:val="0"/>
          <w:numId w:val="18"/>
        </w:numPr>
      </w:pPr>
      <w:r w:rsidRPr="0094268D">
        <w:t>Vurderinger av eventuelt behov for data- og metodeutvikling.</w:t>
      </w:r>
    </w:p>
    <w:p w14:paraId="0B6C89CB" w14:textId="77777777" w:rsidR="0094268D" w:rsidRPr="0094268D" w:rsidRDefault="0094268D" w:rsidP="0094268D">
      <w:pPr>
        <w:numPr>
          <w:ilvl w:val="0"/>
          <w:numId w:val="18"/>
        </w:numPr>
      </w:pPr>
      <w:r w:rsidRPr="0094268D">
        <w:t>Vurderinger av administrative, organisatoriske og markedsmessige konsekvenser av forslagene.</w:t>
      </w:r>
    </w:p>
    <w:p w14:paraId="5DEED8E8" w14:textId="77777777" w:rsidR="0094268D" w:rsidRPr="0094268D" w:rsidRDefault="0094268D" w:rsidP="0094268D"/>
    <w:p w14:paraId="2F0423E9" w14:textId="77777777" w:rsidR="0094268D" w:rsidRDefault="0094268D" w:rsidP="0094268D">
      <w:r w:rsidRPr="0094268D">
        <w:t>Oppdragets del 3 b) har som formål å gi kommunene et bedre grunnlag enn i dag for å vurdere økonomisk gjennomførbarhet i byggeprosjekter. Siktemålet er bl.a. å gi kommunene et bedre grunnlag for å forstå økonomiske argumenter i plansaker, etterprøve utbyggers påstander om lønnsomhet, identifisere når påstander om “manglende lønnsomhet” er reelle eller strategiske, bruke et mer kunnskapsbasert og transparent grunnlag i beslutninger om utnyttelsesgrad.</w:t>
      </w:r>
    </w:p>
    <w:p w14:paraId="74D3154F" w14:textId="77777777" w:rsidR="00814F68" w:rsidRPr="0094268D" w:rsidRDefault="00814F68" w:rsidP="0094268D"/>
    <w:p w14:paraId="4CE25D23" w14:textId="77777777" w:rsidR="0094268D" w:rsidRDefault="0094268D" w:rsidP="0094268D">
      <w:r w:rsidRPr="0094268D">
        <w:t>Vi ber om at oppdragets del 3 b) inkluderer:</w:t>
      </w:r>
    </w:p>
    <w:p w14:paraId="59F15BCF" w14:textId="77777777" w:rsidR="00814F68" w:rsidRPr="0094268D" w:rsidRDefault="00814F68" w:rsidP="0094268D"/>
    <w:p w14:paraId="231BEA19" w14:textId="4A0FF425" w:rsidR="0094268D" w:rsidRPr="0094268D" w:rsidRDefault="0094268D" w:rsidP="0094268D">
      <w:pPr>
        <w:numPr>
          <w:ilvl w:val="0"/>
          <w:numId w:val="18"/>
        </w:numPr>
      </w:pPr>
      <w:r w:rsidRPr="0094268D">
        <w:t>Synliggjøre hvordan og i hvilken grad kommunen kan be utbygger om å få informasjon som kan belyse økonomisk gjennomførbarhet. Dette kan f.eks. være standardisert informasjon basert på bransjestandard og tall påvirket av offentlige data, hvordan ulike utnyttelsesgrader påvirker økonomien (sensitivitetsanalyse), sjekklister o.l, men også prosjektspesifikk informasjon som for eksempel tomtepris</w:t>
      </w:r>
      <w:r w:rsidR="00AB750A">
        <w:t>.</w:t>
      </w:r>
      <w:r w:rsidRPr="0094268D">
        <w:t xml:space="preserve"> </w:t>
      </w:r>
    </w:p>
    <w:p w14:paraId="00F08785" w14:textId="77777777" w:rsidR="0094268D" w:rsidRPr="0094268D" w:rsidRDefault="0094268D" w:rsidP="0094268D">
      <w:pPr>
        <w:numPr>
          <w:ilvl w:val="0"/>
          <w:numId w:val="18"/>
        </w:numPr>
      </w:pPr>
      <w:r w:rsidRPr="0094268D">
        <w:t>Synliggjøre hvilke analyser eller beregninger kommunen selv på en relativt enkel måte kan lage, for å få bedre innsikt og forståelse i reguleringsplanens økonomiske gjennomførbarhet. Det er ønskelig at oppdragstaker så langt mulig lager et standardisert regneark som kan være et hjelpemiddel for kommunene i slike analyser. En mulig tilnærming kan være å basere regnearket på modeller og nøkkeltall som brukes i bransjen (restverdimodell, kontantstrømanalyser, yield-beregninger m.m.), sensitivitetsanalyser: Hvordan påvirkes prosjektet av ulik utnyttelsesgrad, realistiske intervaller for byggekostnader, tomteverdi, salgspris, risikopåslag osv. Siktemålet skal være å gjøre det enklere for kommunen å vurdere om reguleringsplanen gir grunnlag for økonomisk realiserbare prosjekter, og om en utbygger ønsker høyere marginer enn nivået som er vanlig i markedet.</w:t>
      </w:r>
    </w:p>
    <w:p w14:paraId="268BA2E7" w14:textId="77777777" w:rsidR="0094268D" w:rsidRPr="0094268D" w:rsidRDefault="0094268D" w:rsidP="0094268D">
      <w:pPr>
        <w:numPr>
          <w:ilvl w:val="0"/>
          <w:numId w:val="18"/>
        </w:numPr>
      </w:pPr>
      <w:r w:rsidRPr="0094268D">
        <w:t>Vurdering av om det er behov for endringer i regelverk for å sikre kommunen tilgang til ønsket informasjon.</w:t>
      </w:r>
    </w:p>
    <w:p w14:paraId="135B917D" w14:textId="4D4B0253" w:rsidR="006C5606" w:rsidRPr="0094268D" w:rsidRDefault="006C5606" w:rsidP="0094268D"/>
    <w:p w14:paraId="7251C5DA" w14:textId="77777777" w:rsidR="008D570B" w:rsidRDefault="0094268D" w:rsidP="0094268D">
      <w:r w:rsidRPr="0094268D">
        <w:t xml:space="preserve">Del 1 og 2 skal ferdigstilles innen </w:t>
      </w:r>
      <w:r w:rsidRPr="00591430">
        <w:rPr>
          <w:b/>
          <w:bCs/>
        </w:rPr>
        <w:t>10. desember 2026</w:t>
      </w:r>
      <w:r w:rsidRPr="0094268D">
        <w:t xml:space="preserve">, i form av et foreløpig, internt notat til KDD. Notatet skal ikke være en selvstendig publikasjon, men funnene og analysene skal inngå i sluttrapporten. </w:t>
      </w:r>
    </w:p>
    <w:p w14:paraId="71982173" w14:textId="77777777" w:rsidR="008D570B" w:rsidRDefault="008D570B" w:rsidP="0094268D"/>
    <w:p w14:paraId="3E378932" w14:textId="03DC810A" w:rsidR="0094268D" w:rsidRPr="0094268D" w:rsidRDefault="0094268D" w:rsidP="0094268D">
      <w:r w:rsidRPr="0094268D">
        <w:t xml:space="preserve">Innen </w:t>
      </w:r>
      <w:r w:rsidRPr="00591430">
        <w:rPr>
          <w:b/>
          <w:bCs/>
        </w:rPr>
        <w:t>31.</w:t>
      </w:r>
      <w:r w:rsidR="008D570B" w:rsidRPr="00591430">
        <w:rPr>
          <w:b/>
          <w:bCs/>
        </w:rPr>
        <w:t>03.2027</w:t>
      </w:r>
      <w:r w:rsidRPr="0094268D">
        <w:t xml:space="preserve"> skal </w:t>
      </w:r>
      <w:r w:rsidR="006C5606">
        <w:t>Oppdragstaker</w:t>
      </w:r>
      <w:r w:rsidR="006C5606" w:rsidRPr="0094268D">
        <w:t xml:space="preserve"> </w:t>
      </w:r>
      <w:r w:rsidRPr="0094268D">
        <w:t>ferdigstille del 3 av prosjektet og sluttrapporten for hele oppdraget.</w:t>
      </w:r>
    </w:p>
    <w:p w14:paraId="41D0AB36" w14:textId="77777777" w:rsidR="0094268D" w:rsidRDefault="0094268D" w:rsidP="00815C05"/>
    <w:p w14:paraId="02D5F076" w14:textId="632CE653" w:rsidR="00C7342A" w:rsidRDefault="00C7342A">
      <w:pPr>
        <w:pStyle w:val="Overskrift2"/>
      </w:pPr>
      <w:bookmarkStart w:id="22" w:name="_Toc233978919"/>
      <w:r>
        <w:t>Avtalens punkt 3.3 Medvirkning</w:t>
      </w:r>
      <w:bookmarkEnd w:id="22"/>
    </w:p>
    <w:p w14:paraId="7C694B8E" w14:textId="7D580D35" w:rsidR="0050713D" w:rsidRDefault="0050713D" w:rsidP="00C7342A">
      <w:pPr>
        <w:rPr>
          <w:lang w:eastAsia="nb-NO"/>
        </w:rPr>
      </w:pPr>
    </w:p>
    <w:p w14:paraId="746249B4" w14:textId="3185AB49" w:rsidR="0050713D" w:rsidRPr="00C7342A" w:rsidRDefault="0050713D" w:rsidP="00C7342A">
      <w:pPr>
        <w:rPr>
          <w:lang w:eastAsia="nb-NO"/>
        </w:rPr>
      </w:pPr>
      <w:r>
        <w:rPr>
          <w:lang w:eastAsia="nb-NO"/>
        </w:rPr>
        <w:t xml:space="preserve">Dersom oppdragstaker ønsker avklaringer fra oppdragsgiver om avgrensing og innretning på utførelsen av oppdraget, skal oppdragsgiver bidra til dette. </w:t>
      </w:r>
    </w:p>
    <w:p w14:paraId="15A53897" w14:textId="3A1A7330" w:rsidR="001C6846" w:rsidRDefault="007D64B8">
      <w:pPr>
        <w:pStyle w:val="Overskrift2"/>
      </w:pPr>
      <w:bookmarkStart w:id="23" w:name="_Toc233978920"/>
      <w:r>
        <w:t>Avtalens punkt 3.11.1 Generelt om informasjonssikkerhet</w:t>
      </w:r>
      <w:bookmarkEnd w:id="23"/>
    </w:p>
    <w:p w14:paraId="3979C7CF" w14:textId="0CE4D55C" w:rsidR="00712AA4" w:rsidRPr="007D64B8" w:rsidRDefault="0050713D" w:rsidP="007D64B8">
      <w:r>
        <w:t xml:space="preserve">I den grad oppdragstaker under utførelsen av oppdraget samler inn informasjon som er omfattet av taushetsplikt, har karakter av forretningshemmeligheter eller av andre grunner ikke kan komme allment ut, skal informasjonen håndteres på en dertil egnet måte. </w:t>
      </w:r>
    </w:p>
    <w:p w14:paraId="5AE07E52" w14:textId="0E0312BB" w:rsidR="00815C05" w:rsidRPr="000B7BF7" w:rsidRDefault="00815C05" w:rsidP="00D45BF6">
      <w:pPr>
        <w:rPr>
          <w:lang w:eastAsia="nb-NO"/>
        </w:rPr>
      </w:pPr>
    </w:p>
    <w:p w14:paraId="5DD3A635" w14:textId="2394040A" w:rsidR="000B7BF7" w:rsidRDefault="000B7BF7" w:rsidP="000B7BF7">
      <w:pPr>
        <w:pStyle w:val="Overskrift1"/>
      </w:pPr>
      <w:bookmarkStart w:id="24" w:name="_Toc233978921"/>
      <w:r w:rsidRPr="000B7BF7">
        <w:t xml:space="preserve">Bilag 2: </w:t>
      </w:r>
      <w:r w:rsidR="00AD66B7">
        <w:t>Oppdragstakers</w:t>
      </w:r>
      <w:r w:rsidRPr="000B7BF7">
        <w:t xml:space="preserve"> spesifikasjon av</w:t>
      </w:r>
      <w:r w:rsidR="00AD0821">
        <w:t xml:space="preserve"> oppdraget</w:t>
      </w:r>
      <w:bookmarkEnd w:id="24"/>
    </w:p>
    <w:p w14:paraId="5A0D949B" w14:textId="41E1713A" w:rsidR="0092488F" w:rsidRDefault="000B7BF7" w:rsidP="000B7BF7">
      <w:pPr>
        <w:rPr>
          <w:i/>
          <w:szCs w:val="22"/>
        </w:rPr>
      </w:pPr>
      <w:r>
        <w:rPr>
          <w:i/>
          <w:szCs w:val="22"/>
        </w:rPr>
        <w:t>Bilaget skal f</w:t>
      </w:r>
      <w:r w:rsidRPr="00B83756">
        <w:rPr>
          <w:i/>
          <w:szCs w:val="22"/>
        </w:rPr>
        <w:t xml:space="preserve">ylles ut av </w:t>
      </w:r>
      <w:r w:rsidR="00AD66B7">
        <w:rPr>
          <w:i/>
          <w:szCs w:val="22"/>
        </w:rPr>
        <w:t>Oppdragstaker</w:t>
      </w:r>
      <w:r w:rsidRPr="00B83756">
        <w:rPr>
          <w:i/>
          <w:szCs w:val="22"/>
        </w:rPr>
        <w:t xml:space="preserve">. </w:t>
      </w:r>
    </w:p>
    <w:p w14:paraId="1EA3BDCE" w14:textId="429CCAF1" w:rsidR="00F153FE" w:rsidRPr="0092488F" w:rsidRDefault="0092488F" w:rsidP="000B7BF7">
      <w:pPr>
        <w:rPr>
          <w:i/>
          <w:szCs w:val="22"/>
        </w:rPr>
      </w:pPr>
      <w:r>
        <w:rPr>
          <w:i/>
          <w:szCs w:val="22"/>
        </w:rPr>
        <w:br w:type="page"/>
      </w:r>
    </w:p>
    <w:p w14:paraId="058875D6" w14:textId="41CC250A" w:rsidR="00815C05" w:rsidRPr="005B15D9" w:rsidRDefault="00815C05" w:rsidP="00E50582">
      <w:pPr>
        <w:pStyle w:val="Overskrift1"/>
      </w:pPr>
      <w:bookmarkStart w:id="25" w:name="_Toc233978922"/>
      <w:r w:rsidRPr="005E492E">
        <w:lastRenderedPageBreak/>
        <w:t>Bilag 3</w:t>
      </w:r>
      <w:r>
        <w:t>:</w:t>
      </w:r>
      <w:r w:rsidRPr="005E492E">
        <w:t xml:space="preserve"> </w:t>
      </w:r>
      <w:r w:rsidR="00DE0FAA">
        <w:t>Prosjekt- og fremdriftsplan</w:t>
      </w:r>
      <w:bookmarkEnd w:id="25"/>
    </w:p>
    <w:p w14:paraId="3DC6CAE2" w14:textId="77777777" w:rsidR="00267D0A" w:rsidRPr="00F850C0" w:rsidRDefault="00267D0A" w:rsidP="00815C05">
      <w:pPr>
        <w:rPr>
          <w:rFonts w:cs="Arial"/>
          <w:i/>
          <w:szCs w:val="22"/>
        </w:rPr>
      </w:pPr>
    </w:p>
    <w:p w14:paraId="27F2A8D1" w14:textId="3B35203B" w:rsidR="00DE0FAA" w:rsidRDefault="00DE0FAA" w:rsidP="00E51B79">
      <w:pPr>
        <w:pStyle w:val="Overskrift2"/>
      </w:pPr>
      <w:bookmarkStart w:id="26" w:name="_Toc233978923"/>
      <w:r>
        <w:t xml:space="preserve">Avtalens punkt </w:t>
      </w:r>
      <w:r w:rsidR="00EB7AA2">
        <w:t>1</w:t>
      </w:r>
      <w:r w:rsidR="00772EF4">
        <w:t>.</w:t>
      </w:r>
      <w:r w:rsidR="00BC56A5">
        <w:t>4</w:t>
      </w:r>
      <w:r w:rsidR="00772EF4">
        <w:t xml:space="preserve"> Fremdriftsplan og leveringsdag</w:t>
      </w:r>
      <w:bookmarkEnd w:id="26"/>
    </w:p>
    <w:p w14:paraId="5B79C660" w14:textId="5B118984" w:rsidR="00BA50D6" w:rsidRPr="00BA50D6" w:rsidRDefault="00582F0B" w:rsidP="0061010D">
      <w:pPr>
        <w:pStyle w:val="Overskrift3"/>
      </w:pPr>
      <w:bookmarkStart w:id="27" w:name="_Toc233978924"/>
      <w:r>
        <w:t>Oppstart</w:t>
      </w:r>
      <w:bookmarkEnd w:id="27"/>
    </w:p>
    <w:p w14:paraId="75147027" w14:textId="676859F6" w:rsidR="00BA50D6" w:rsidRDefault="00772EF4" w:rsidP="00BA50D6">
      <w:pPr>
        <w:rPr>
          <w:lang w:eastAsia="nb-NO"/>
        </w:rPr>
      </w:pPr>
      <w:r>
        <w:rPr>
          <w:lang w:eastAsia="nb-NO"/>
        </w:rPr>
        <w:t>Oppdraget</w:t>
      </w:r>
      <w:r w:rsidR="00BA50D6" w:rsidRPr="00BA50D6">
        <w:rPr>
          <w:lang w:eastAsia="nb-NO"/>
        </w:rPr>
        <w:t xml:space="preserve"> skal påbegynnes snarest mulig, senest</w:t>
      </w:r>
      <w:r w:rsidR="0061010D">
        <w:rPr>
          <w:lang w:eastAsia="nb-NO"/>
        </w:rPr>
        <w:t xml:space="preserve"> 1</w:t>
      </w:r>
      <w:r w:rsidR="00D02AB5">
        <w:rPr>
          <w:lang w:eastAsia="nb-NO"/>
        </w:rPr>
        <w:t>.</w:t>
      </w:r>
      <w:r w:rsidR="0061010D">
        <w:rPr>
          <w:lang w:eastAsia="nb-NO"/>
        </w:rPr>
        <w:t xml:space="preserve"> oktober 2026</w:t>
      </w:r>
      <w:r w:rsidR="00BA50D6" w:rsidRPr="00BA50D6">
        <w:rPr>
          <w:lang w:eastAsia="nb-NO"/>
        </w:rPr>
        <w:t>.</w:t>
      </w:r>
    </w:p>
    <w:p w14:paraId="7DAC18D4" w14:textId="2ABBEA90" w:rsidR="00BA50D6" w:rsidRDefault="00BA50D6" w:rsidP="0061010D">
      <w:pPr>
        <w:pStyle w:val="Overskrift3"/>
      </w:pPr>
      <w:bookmarkStart w:id="28" w:name="_Toc233978925"/>
      <w:r w:rsidRPr="00BA50D6">
        <w:t xml:space="preserve">Tidsramme for </w:t>
      </w:r>
      <w:r w:rsidR="00697DA1">
        <w:t>Oppdraget</w:t>
      </w:r>
      <w:bookmarkEnd w:id="28"/>
      <w:r w:rsidR="00697DA1">
        <w:t xml:space="preserve"> </w:t>
      </w:r>
    </w:p>
    <w:p w14:paraId="30C9E11A" w14:textId="7CDDBD2A" w:rsidR="00BA50D6" w:rsidRDefault="00533D36" w:rsidP="00BA50D6">
      <w:pPr>
        <w:rPr>
          <w:lang w:eastAsia="nb-NO"/>
        </w:rPr>
      </w:pPr>
      <w:r>
        <w:rPr>
          <w:lang w:eastAsia="nb-NO"/>
        </w:rPr>
        <w:t>Oppdraget</w:t>
      </w:r>
      <w:r w:rsidR="00BA50D6" w:rsidRPr="00BA50D6">
        <w:rPr>
          <w:lang w:eastAsia="nb-NO"/>
        </w:rPr>
        <w:t xml:space="preserve"> </w:t>
      </w:r>
      <w:r w:rsidR="00BA50D6">
        <w:rPr>
          <w:lang w:eastAsia="nb-NO"/>
        </w:rPr>
        <w:t xml:space="preserve">løper inntil </w:t>
      </w:r>
      <w:r w:rsidR="006C5606">
        <w:rPr>
          <w:lang w:eastAsia="nb-NO"/>
        </w:rPr>
        <w:t>31.03.2027</w:t>
      </w:r>
      <w:r w:rsidR="00BA50D6">
        <w:rPr>
          <w:lang w:eastAsia="nb-NO"/>
        </w:rPr>
        <w:t>.</w:t>
      </w:r>
    </w:p>
    <w:p w14:paraId="7F5CEDDE" w14:textId="77777777" w:rsidR="00BA50D6" w:rsidRDefault="00BA50D6" w:rsidP="00BA50D6">
      <w:pPr>
        <w:rPr>
          <w:lang w:eastAsia="nb-NO"/>
        </w:rPr>
      </w:pPr>
    </w:p>
    <w:p w14:paraId="1E623F44" w14:textId="77777777" w:rsidR="003F60DD" w:rsidRDefault="003F60DD" w:rsidP="004B7DF0">
      <w:pPr>
        <w:rPr>
          <w:lang w:eastAsia="nb-NO"/>
        </w:rPr>
      </w:pPr>
    </w:p>
    <w:p w14:paraId="3365EEBA" w14:textId="3F592E06" w:rsidR="00FB7E8D" w:rsidRDefault="00B761D6" w:rsidP="00514765">
      <w:pPr>
        <w:pStyle w:val="Overskrift3"/>
      </w:pPr>
      <w:bookmarkStart w:id="29" w:name="_Toc233978926"/>
      <w:r>
        <w:t>Delleveranser</w:t>
      </w:r>
      <w:bookmarkEnd w:id="29"/>
      <w:r>
        <w:t xml:space="preserve"> </w:t>
      </w:r>
    </w:p>
    <w:p w14:paraId="6792A1F6" w14:textId="7E6A2B3D" w:rsidR="00B60343" w:rsidRDefault="00B60343" w:rsidP="00B60343">
      <w:pPr>
        <w:rPr>
          <w:lang w:eastAsia="nb-NO"/>
        </w:rPr>
      </w:pPr>
    </w:p>
    <w:p w14:paraId="4A09BBB8" w14:textId="1BD469E1" w:rsidR="00B60343" w:rsidRDefault="00B60343" w:rsidP="00B60343">
      <w:pPr>
        <w:rPr>
          <w:lang w:eastAsia="nb-NO"/>
        </w:rPr>
      </w:pPr>
      <w:r>
        <w:rPr>
          <w:lang w:eastAsia="nb-NO"/>
        </w:rPr>
        <w:t>Følgende delleveranser skal leveres</w:t>
      </w:r>
      <w:r w:rsidR="00563B3D">
        <w:rPr>
          <w:lang w:eastAsia="nb-NO"/>
        </w:rPr>
        <w:t xml:space="preserve"> (det bør </w:t>
      </w:r>
      <w:r w:rsidR="00561D6E">
        <w:rPr>
          <w:lang w:eastAsia="nb-NO"/>
        </w:rPr>
        <w:t>spesifiseres om fristene utløser dagbot)</w:t>
      </w:r>
      <w:r>
        <w:rPr>
          <w:lang w:eastAsia="nb-NO"/>
        </w:rPr>
        <w:t>:</w:t>
      </w:r>
    </w:p>
    <w:p w14:paraId="375C289E" w14:textId="658EFD2E" w:rsidR="00B60343" w:rsidRDefault="00B60343" w:rsidP="00B60343">
      <w:pPr>
        <w:rPr>
          <w:lang w:eastAsia="nb-NO"/>
        </w:rPr>
      </w:pPr>
    </w:p>
    <w:p w14:paraId="3993A800" w14:textId="7063AECA" w:rsidR="00B60343" w:rsidRPr="00B67994" w:rsidRDefault="006C5606" w:rsidP="00B60343">
      <w:pPr>
        <w:pStyle w:val="Listeavsnitt"/>
        <w:numPr>
          <w:ilvl w:val="0"/>
          <w:numId w:val="15"/>
        </w:numPr>
        <w:rPr>
          <w:lang w:eastAsia="nb-NO"/>
        </w:rPr>
      </w:pPr>
      <w:r w:rsidRPr="00B67994">
        <w:rPr>
          <w:lang w:eastAsia="nb-NO"/>
        </w:rPr>
        <w:t>10.12.2026</w:t>
      </w:r>
      <w:r w:rsidR="001615AA" w:rsidRPr="00B67994">
        <w:rPr>
          <w:lang w:eastAsia="nb-NO"/>
        </w:rPr>
        <w:t xml:space="preserve">: </w:t>
      </w:r>
      <w:r w:rsidRPr="00B67994">
        <w:rPr>
          <w:lang w:eastAsia="nb-NO"/>
        </w:rPr>
        <w:t xml:space="preserve">Oppdragstaker skal levere et foreløpig, internt notat til Oppdragsgiver på </w:t>
      </w:r>
      <w:r>
        <w:t>d</w:t>
      </w:r>
      <w:r w:rsidRPr="0094268D">
        <w:t xml:space="preserve">el 1 og 2 </w:t>
      </w:r>
    </w:p>
    <w:p w14:paraId="0D1941B5" w14:textId="77777777" w:rsidR="007928C1" w:rsidRPr="00B67994" w:rsidRDefault="007928C1" w:rsidP="007928C1">
      <w:pPr>
        <w:pStyle w:val="Listeavsnitt"/>
        <w:rPr>
          <w:lang w:eastAsia="nb-NO"/>
        </w:rPr>
      </w:pPr>
    </w:p>
    <w:p w14:paraId="0CD6131A" w14:textId="0A522398" w:rsidR="001615AA" w:rsidRPr="00CC0D24" w:rsidRDefault="006C5606" w:rsidP="00B60343">
      <w:pPr>
        <w:pStyle w:val="Listeavsnitt"/>
        <w:numPr>
          <w:ilvl w:val="0"/>
          <w:numId w:val="15"/>
        </w:numPr>
        <w:rPr>
          <w:lang w:val="nn-NO" w:eastAsia="nb-NO"/>
        </w:rPr>
      </w:pPr>
      <w:r>
        <w:rPr>
          <w:lang w:val="nn-NO" w:eastAsia="nb-NO"/>
        </w:rPr>
        <w:t>31.03.2027</w:t>
      </w:r>
      <w:r w:rsidR="001615AA" w:rsidRPr="00CC0D24">
        <w:rPr>
          <w:lang w:val="nn-NO" w:eastAsia="nb-NO"/>
        </w:rPr>
        <w:t xml:space="preserve">: </w:t>
      </w:r>
      <w:r>
        <w:rPr>
          <w:lang w:val="nn-NO" w:eastAsia="nb-NO"/>
        </w:rPr>
        <w:t xml:space="preserve">Oppdragstaker skal ferdigstille del 3 av prosjektet og levere sluttrapport for hele oppdraget. </w:t>
      </w:r>
    </w:p>
    <w:p w14:paraId="02534151" w14:textId="77777777" w:rsidR="004C478B" w:rsidRPr="00CC0D24" w:rsidRDefault="004C478B" w:rsidP="004C478B">
      <w:pPr>
        <w:rPr>
          <w:lang w:val="nn-NO" w:eastAsia="nb-NO"/>
        </w:rPr>
      </w:pPr>
    </w:p>
    <w:p w14:paraId="45236DB9" w14:textId="77777777" w:rsidR="004C478B" w:rsidRPr="00CC0D24" w:rsidRDefault="004C478B" w:rsidP="000E59BC">
      <w:pPr>
        <w:rPr>
          <w:lang w:val="nn-NO" w:eastAsia="nb-NO"/>
        </w:rPr>
      </w:pPr>
    </w:p>
    <w:p w14:paraId="3E913EEC" w14:textId="2CD0DEFD" w:rsidR="004B7DF0" w:rsidRPr="00B67994" w:rsidRDefault="00CF6CC8" w:rsidP="004B7DF0">
      <w:pPr>
        <w:rPr>
          <w:lang w:eastAsia="nb-NO"/>
        </w:rPr>
      </w:pPr>
      <w:r w:rsidRPr="00B67994">
        <w:rPr>
          <w:lang w:eastAsia="nb-NO"/>
        </w:rPr>
        <w:t xml:space="preserve">Ovennevnte frister utløser dagbot ved forsinkelse. </w:t>
      </w:r>
    </w:p>
    <w:p w14:paraId="01C5510F" w14:textId="77777777" w:rsidR="00CF6CC8" w:rsidRPr="00B67994" w:rsidRDefault="00CF6CC8" w:rsidP="004B7DF0">
      <w:pPr>
        <w:rPr>
          <w:lang w:eastAsia="nb-NO"/>
        </w:rPr>
      </w:pPr>
    </w:p>
    <w:p w14:paraId="467B81C3" w14:textId="29CB7783" w:rsidR="00FD7A56" w:rsidRDefault="00CF6CC8" w:rsidP="00FD7A56">
      <w:pPr>
        <w:rPr>
          <w:lang w:eastAsia="nb-NO"/>
        </w:rPr>
      </w:pPr>
      <w:r>
        <w:rPr>
          <w:lang w:eastAsia="nb-NO"/>
        </w:rPr>
        <w:t>Det skal være jevnlig dialog mellom oppdragstaker og oppdragsgiver underveis i oppdraget.</w:t>
      </w:r>
      <w:r w:rsidR="00FD7A56">
        <w:rPr>
          <w:lang w:eastAsia="nb-NO"/>
        </w:rPr>
        <w:t xml:space="preserve"> </w:t>
      </w:r>
      <w:r w:rsidR="00FD7A56" w:rsidRPr="00FD7A56">
        <w:rPr>
          <w:lang w:eastAsia="nb-NO"/>
        </w:rPr>
        <w:t xml:space="preserve">Det skal avholdes ett </w:t>
      </w:r>
      <w:r w:rsidR="00BF53C9">
        <w:rPr>
          <w:lang w:eastAsia="nb-NO"/>
        </w:rPr>
        <w:t xml:space="preserve">oppstartsmøte. I tillegg skal det avholdes ett </w:t>
      </w:r>
      <w:r w:rsidR="00FD7A56" w:rsidRPr="00FD7A56">
        <w:rPr>
          <w:lang w:eastAsia="nb-NO"/>
        </w:rPr>
        <w:t>møte omtrent midtveis mellom oppstart og innlevering av hver delleveranse, samt et nytt møte kort tid før innlevering</w:t>
      </w:r>
      <w:r w:rsidR="00F37787">
        <w:rPr>
          <w:lang w:eastAsia="nb-NO"/>
        </w:rPr>
        <w:t xml:space="preserve">. </w:t>
      </w:r>
    </w:p>
    <w:p w14:paraId="7F8C57F0" w14:textId="77777777" w:rsidR="00D02AB5" w:rsidRPr="00FD7A56" w:rsidRDefault="00D02AB5" w:rsidP="00FD7A56">
      <w:pPr>
        <w:rPr>
          <w:lang w:eastAsia="nb-NO"/>
        </w:rPr>
      </w:pPr>
    </w:p>
    <w:p w14:paraId="69A22A6A" w14:textId="148E4F1F" w:rsidR="00CF6CC8" w:rsidRDefault="00CF6CC8" w:rsidP="00CF6CC8">
      <w:pPr>
        <w:rPr>
          <w:lang w:eastAsia="nb-NO"/>
        </w:rPr>
      </w:pPr>
      <w:r>
        <w:rPr>
          <w:lang w:eastAsia="nb-NO"/>
        </w:rPr>
        <w:t>For del 1 og 2 kan disse møtene være samtidig.</w:t>
      </w:r>
      <w:r w:rsidR="00F37787" w:rsidRPr="00F37787">
        <w:rPr>
          <w:lang w:eastAsia="nb-NO"/>
        </w:rPr>
        <w:t xml:space="preserve"> </w:t>
      </w:r>
      <w:r w:rsidR="00F37787">
        <w:rPr>
          <w:lang w:eastAsia="nb-NO"/>
        </w:rPr>
        <w:t xml:space="preserve">Dette innebærer at det totalt skal avholdes </w:t>
      </w:r>
      <w:r w:rsidR="00545193">
        <w:rPr>
          <w:lang w:eastAsia="nb-NO"/>
        </w:rPr>
        <w:t>5</w:t>
      </w:r>
      <w:r w:rsidR="00F37787">
        <w:rPr>
          <w:lang w:eastAsia="nb-NO"/>
        </w:rPr>
        <w:t xml:space="preserve"> møter som et minimum. </w:t>
      </w:r>
      <w:r>
        <w:rPr>
          <w:lang w:eastAsia="nb-NO"/>
        </w:rPr>
        <w:t xml:space="preserve"> Nærmere </w:t>
      </w:r>
      <w:r w:rsidRPr="00B67994">
        <w:rPr>
          <w:lang w:eastAsia="nb-NO"/>
        </w:rPr>
        <w:t>tidspunkt og innhold for slike møter avtales underveis i Oppdraget mellom Oppdragsgiver og Oppdragstaker.</w:t>
      </w:r>
    </w:p>
    <w:p w14:paraId="2A801963" w14:textId="77777777" w:rsidR="00CF6CC8" w:rsidRDefault="00CF6CC8" w:rsidP="00CF6CC8">
      <w:pPr>
        <w:rPr>
          <w:lang w:eastAsia="nb-NO"/>
        </w:rPr>
      </w:pPr>
    </w:p>
    <w:p w14:paraId="2195786A" w14:textId="77777777" w:rsidR="00CF6CC8" w:rsidRPr="00B67994" w:rsidRDefault="00CF6CC8" w:rsidP="004B7DF0">
      <w:pPr>
        <w:rPr>
          <w:lang w:eastAsia="nb-NO"/>
        </w:rPr>
      </w:pPr>
    </w:p>
    <w:p w14:paraId="65EEDB56" w14:textId="2298C5BA" w:rsidR="004B7DF0" w:rsidRPr="00E3554F" w:rsidRDefault="00E3554F" w:rsidP="00E3554F">
      <w:pPr>
        <w:pStyle w:val="Overskrift3"/>
      </w:pPr>
      <w:bookmarkStart w:id="30" w:name="_Toc233978927"/>
      <w:r w:rsidRPr="00E3554F">
        <w:rPr>
          <w:bCs w:val="0"/>
        </w:rPr>
        <w:t>Oppdragstakers</w:t>
      </w:r>
      <w:r w:rsidRPr="00086E99">
        <w:t xml:space="preserve"> fremdriftsplan</w:t>
      </w:r>
      <w:bookmarkEnd w:id="30"/>
    </w:p>
    <w:p w14:paraId="2DA9D126" w14:textId="77777777" w:rsidR="00BD1EFB" w:rsidRDefault="00BD1EFB" w:rsidP="004B7DF0">
      <w:pPr>
        <w:rPr>
          <w:rFonts w:ascii="Arial" w:hAnsi="Arial" w:cs="Arial"/>
          <w:b/>
        </w:rPr>
      </w:pPr>
    </w:p>
    <w:p w14:paraId="1DB0EDDD" w14:textId="77777777" w:rsidR="00CF6CC8" w:rsidRDefault="00CF6CC8" w:rsidP="00E3554F">
      <w:pPr>
        <w:rPr>
          <w:rFonts w:ascii="Arial" w:hAnsi="Arial" w:cs="Arial"/>
          <w:iCs/>
          <w:sz w:val="20"/>
          <w:szCs w:val="20"/>
        </w:rPr>
      </w:pPr>
    </w:p>
    <w:p w14:paraId="7E58E762" w14:textId="63C8AD67" w:rsidR="00CF6CC8" w:rsidRPr="00F26C6B" w:rsidRDefault="00CF6CC8" w:rsidP="00E3554F">
      <w:pPr>
        <w:rPr>
          <w:lang w:eastAsia="nb-NO"/>
        </w:rPr>
      </w:pPr>
      <w:r w:rsidRPr="00F26C6B">
        <w:rPr>
          <w:lang w:eastAsia="nb-NO"/>
        </w:rPr>
        <w:t>Oppdragstakers fremdriftsplan bes inneholde aktiviteter forbundet med Oppdraget og tidspunkter for når de ulike aktivitetene skal utføres.</w:t>
      </w:r>
    </w:p>
    <w:p w14:paraId="7032280E" w14:textId="77777777" w:rsidR="00E3554F" w:rsidRPr="00E3554F" w:rsidRDefault="00E3554F" w:rsidP="00E3554F">
      <w:pPr>
        <w:rPr>
          <w:rFonts w:ascii="Arial" w:hAnsi="Arial" w:cs="Arial"/>
          <w:b/>
        </w:rPr>
      </w:pPr>
    </w:p>
    <w:p w14:paraId="7AA10930" w14:textId="78284792" w:rsidR="00E23058" w:rsidRPr="00E23058" w:rsidRDefault="00E23058" w:rsidP="00E23058">
      <w:pPr>
        <w:rPr>
          <w:lang w:eastAsia="nb-NO"/>
        </w:rPr>
      </w:pPr>
    </w:p>
    <w:p w14:paraId="49B8E792" w14:textId="679D321A" w:rsidR="004332C7" w:rsidRDefault="008E7986" w:rsidP="008E7986">
      <w:pPr>
        <w:pStyle w:val="Overskrift1"/>
      </w:pPr>
      <w:bookmarkStart w:id="31" w:name="_Toc233978928"/>
      <w:r>
        <w:lastRenderedPageBreak/>
        <w:t>Bilag 4: Administrative bestemmelser</w:t>
      </w:r>
      <w:bookmarkEnd w:id="31"/>
    </w:p>
    <w:p w14:paraId="1497FB1F" w14:textId="77777777" w:rsidR="008E7986" w:rsidRPr="008E7986" w:rsidRDefault="008E7986" w:rsidP="008E7986">
      <w:pPr>
        <w:rPr>
          <w:lang w:eastAsia="nb-NO"/>
        </w:rPr>
      </w:pPr>
    </w:p>
    <w:p w14:paraId="22CCC3FB" w14:textId="50755454" w:rsidR="00E65854" w:rsidRDefault="00815C05" w:rsidP="00E65854">
      <w:pPr>
        <w:pStyle w:val="Overskrift2"/>
      </w:pPr>
      <w:bookmarkStart w:id="32" w:name="_Toc233978929"/>
      <w:r w:rsidRPr="00BD1875">
        <w:t>Avtalens</w:t>
      </w:r>
      <w:r>
        <w:t xml:space="preserve"> punkt</w:t>
      </w:r>
      <w:r w:rsidRPr="00BD1875">
        <w:t xml:space="preserve"> </w:t>
      </w:r>
      <w:r w:rsidR="0013213E">
        <w:t>1.5</w:t>
      </w:r>
      <w:r w:rsidR="001E52B2">
        <w:t xml:space="preserve"> Partenes representanter</w:t>
      </w:r>
      <w:bookmarkEnd w:id="32"/>
    </w:p>
    <w:p w14:paraId="71FDBEAD" w14:textId="227FFAFF" w:rsidR="00815C05" w:rsidRDefault="00815C05" w:rsidP="004435DF">
      <w:pPr>
        <w:pStyle w:val="Overskrift3"/>
      </w:pPr>
      <w:bookmarkStart w:id="33" w:name="_Toc233978930"/>
      <w:r>
        <w:t>Bemyndiget representant (person eller rolle)</w:t>
      </w:r>
      <w:bookmarkEnd w:id="33"/>
    </w:p>
    <w:p w14:paraId="2E88F021" w14:textId="77777777" w:rsidR="00815C05" w:rsidRDefault="00815C05" w:rsidP="00815C05"/>
    <w:p w14:paraId="45C4D958" w14:textId="14242F21" w:rsidR="00815C05" w:rsidRDefault="00815C05" w:rsidP="00815C05">
      <w:r>
        <w:t>Bemyndiget representant må angis</w:t>
      </w:r>
      <w:r w:rsidR="00E32349">
        <w:t>,</w:t>
      </w:r>
      <w:r>
        <w:t xml:space="preserve"> og dette punktet bør ikke slettes uten å erstattes av annen tilsvarende tekst.</w:t>
      </w:r>
    </w:p>
    <w:p w14:paraId="558C27EB" w14:textId="77777777" w:rsidR="00815C05" w:rsidRDefault="00815C05" w:rsidP="00815C05"/>
    <w:p w14:paraId="20B5FCD3" w14:textId="77777777" w:rsidR="00433554" w:rsidRDefault="00815C05" w:rsidP="00815C05">
      <w:r>
        <w:t xml:space="preserve">Hos </w:t>
      </w:r>
      <w:r w:rsidR="000766F3">
        <w:t>Oppdragsgiver</w:t>
      </w:r>
      <w:r>
        <w:t xml:space="preserve">: </w:t>
      </w:r>
    </w:p>
    <w:p w14:paraId="50C79CFF" w14:textId="77777777" w:rsidR="00433554" w:rsidRDefault="00433554" w:rsidP="00815C05">
      <w:r>
        <w:t xml:space="preserve">Navn: </w:t>
      </w:r>
      <w:r w:rsidR="00F36332">
        <w:t>Knut Grønntun</w:t>
      </w:r>
    </w:p>
    <w:p w14:paraId="0626A0F7" w14:textId="579C0A65" w:rsidR="00433554" w:rsidRDefault="00433554" w:rsidP="00815C05">
      <w:r>
        <w:t xml:space="preserve">Tittel: </w:t>
      </w:r>
      <w:r w:rsidR="00F26C6B">
        <w:t>Avdelingsdirektør, Arealpolitikk og plansaker</w:t>
      </w:r>
    </w:p>
    <w:p w14:paraId="37D72949" w14:textId="53DB5639" w:rsidR="00433554" w:rsidRPr="00220B6C" w:rsidRDefault="00433554" w:rsidP="00815C05">
      <w:pPr>
        <w:rPr>
          <w:lang w:val="nn-NO"/>
        </w:rPr>
      </w:pPr>
      <w:r w:rsidRPr="00220B6C">
        <w:rPr>
          <w:lang w:val="nn-NO"/>
        </w:rPr>
        <w:t>Adresse:</w:t>
      </w:r>
      <w:r w:rsidR="00F26C6B" w:rsidRPr="00220B6C">
        <w:rPr>
          <w:lang w:val="nn-NO"/>
        </w:rPr>
        <w:t>Akersgata 59, 0032 Oslo</w:t>
      </w:r>
    </w:p>
    <w:p w14:paraId="2A239D84" w14:textId="6093D498" w:rsidR="00433554" w:rsidRPr="00220B6C" w:rsidRDefault="00433554" w:rsidP="00815C05">
      <w:pPr>
        <w:rPr>
          <w:lang w:val="nn-NO"/>
        </w:rPr>
      </w:pPr>
      <w:r w:rsidRPr="00220B6C">
        <w:rPr>
          <w:lang w:val="nn-NO"/>
        </w:rPr>
        <w:t>Telefon: 48 21 16 47</w:t>
      </w:r>
    </w:p>
    <w:p w14:paraId="7CE452AF" w14:textId="2CEA6009" w:rsidR="00815C05" w:rsidRPr="00220B6C" w:rsidRDefault="00433554" w:rsidP="00815C05">
      <w:pPr>
        <w:rPr>
          <w:lang w:val="nn-NO"/>
        </w:rPr>
      </w:pPr>
      <w:r w:rsidRPr="00220B6C">
        <w:rPr>
          <w:lang w:val="nn-NO"/>
        </w:rPr>
        <w:t>E-postadresse:</w:t>
      </w:r>
      <w:r w:rsidR="00DE6BF1" w:rsidRPr="00220B6C">
        <w:rPr>
          <w:lang w:val="nn-NO"/>
        </w:rPr>
        <w:t xml:space="preserve"> </w:t>
      </w:r>
      <w:hyperlink r:id="rId20" w:history="1">
        <w:r w:rsidR="00F01B97" w:rsidRPr="00220B6C">
          <w:rPr>
            <w:rStyle w:val="Hyperkobling"/>
            <w:rFonts w:asciiTheme="minorHAnsi" w:hAnsiTheme="minorHAnsi" w:cstheme="minorBidi"/>
            <w:lang w:val="nn-NO"/>
          </w:rPr>
          <w:t>knut.gronntun@kdd.dep.no</w:t>
        </w:r>
      </w:hyperlink>
      <w:r w:rsidR="00DE6BF1" w:rsidRPr="00220B6C">
        <w:rPr>
          <w:lang w:val="nn-NO"/>
        </w:rPr>
        <w:t xml:space="preserve">, </w:t>
      </w:r>
    </w:p>
    <w:p w14:paraId="5E450E7D" w14:textId="77777777" w:rsidR="00815C05" w:rsidRPr="00220B6C" w:rsidRDefault="00815C05" w:rsidP="00815C05">
      <w:pPr>
        <w:rPr>
          <w:lang w:val="nn-NO"/>
        </w:rPr>
      </w:pPr>
    </w:p>
    <w:p w14:paraId="1A49C8A0" w14:textId="0D2B7D96" w:rsidR="00815C05" w:rsidRDefault="00815C05" w:rsidP="00815C05">
      <w:r>
        <w:t>Hos</w:t>
      </w:r>
      <w:r w:rsidR="006B5168">
        <w:t xml:space="preserve"> </w:t>
      </w:r>
      <w:r w:rsidR="000766F3">
        <w:t>Oppdragstaker</w:t>
      </w:r>
      <w:r>
        <w:t>: [</w:t>
      </w:r>
      <w:r w:rsidRPr="00B41DBB">
        <w:rPr>
          <w:i/>
        </w:rPr>
        <w:t>Sett inn navn/rolle og kontaktopplysninger for bemyndiget representant</w:t>
      </w:r>
      <w:r>
        <w:t>]</w:t>
      </w:r>
    </w:p>
    <w:p w14:paraId="587D9146" w14:textId="77777777" w:rsidR="005170BF" w:rsidRDefault="005170BF" w:rsidP="00815C05"/>
    <w:p w14:paraId="2076396E" w14:textId="77777777" w:rsidR="00627725" w:rsidRDefault="00627725" w:rsidP="00815C05"/>
    <w:p w14:paraId="643B0398" w14:textId="2F0A9592" w:rsidR="005170BF" w:rsidRDefault="005170BF">
      <w:pPr>
        <w:pStyle w:val="Overskrift2"/>
      </w:pPr>
      <w:bookmarkStart w:id="34" w:name="_Toc233978931"/>
      <w:r>
        <w:t>Avtalens punkt 1.6 Nøkkelpersonell</w:t>
      </w:r>
      <w:bookmarkEnd w:id="34"/>
      <w:r>
        <w:t xml:space="preserve"> </w:t>
      </w:r>
    </w:p>
    <w:p w14:paraId="21957B74" w14:textId="77777777" w:rsidR="00F71522" w:rsidRDefault="00F71522" w:rsidP="00A438A3"/>
    <w:p w14:paraId="67BD4280" w14:textId="7616282B" w:rsidR="00A438A3" w:rsidRDefault="00AB020F" w:rsidP="00A438A3">
      <w:r>
        <w:t>Oppdragstaker</w:t>
      </w:r>
      <w:r w:rsidR="00F71522">
        <w:t>s nøkkelpersonell i forbindelse med oppfyllelse Avtalen skal angis her.</w:t>
      </w:r>
    </w:p>
    <w:p w14:paraId="08B7BBEC" w14:textId="77777777" w:rsidR="00F71522" w:rsidRPr="00A438A3" w:rsidRDefault="00F71522" w:rsidP="00A438A3"/>
    <w:p w14:paraId="46A4E18C" w14:textId="2361E838" w:rsidR="00A438A3" w:rsidRPr="00A438A3" w:rsidRDefault="00A438A3" w:rsidP="00A438A3">
      <w:pPr>
        <w:rPr>
          <w:lang w:eastAsia="nb-NO"/>
        </w:rPr>
      </w:pPr>
      <w:r>
        <w:rPr>
          <w:lang w:eastAsia="nb-NO"/>
        </w:rPr>
        <w:t>Oppdragstakers nøkkelpersonell:</w:t>
      </w:r>
    </w:p>
    <w:p w14:paraId="6861CC06" w14:textId="0ADD0323" w:rsidR="009755B6" w:rsidRDefault="009755B6" w:rsidP="009755B6">
      <w:pPr>
        <w:rPr>
          <w:lang w:eastAsia="nb-NO"/>
        </w:rPr>
      </w:pPr>
    </w:p>
    <w:tbl>
      <w:tblPr>
        <w:tblStyle w:val="Tabellrutenett"/>
        <w:tblW w:w="0" w:type="auto"/>
        <w:tblLook w:val="04A0" w:firstRow="1" w:lastRow="0" w:firstColumn="1" w:lastColumn="0" w:noHBand="0" w:noVBand="1"/>
      </w:tblPr>
      <w:tblGrid>
        <w:gridCol w:w="2210"/>
        <w:gridCol w:w="2428"/>
        <w:gridCol w:w="2065"/>
        <w:gridCol w:w="2359"/>
      </w:tblGrid>
      <w:tr w:rsidR="00433554" w14:paraId="164FAA5F" w14:textId="77777777" w:rsidTr="00F26C6B">
        <w:tc>
          <w:tcPr>
            <w:tcW w:w="2210" w:type="dxa"/>
            <w:shd w:val="clear" w:color="auto" w:fill="D0CECE" w:themeFill="background2" w:themeFillShade="E6"/>
          </w:tcPr>
          <w:p w14:paraId="6B25F2EA" w14:textId="64728C66" w:rsidR="00433554" w:rsidRPr="00125420" w:rsidRDefault="00433554" w:rsidP="009755B6">
            <w:pPr>
              <w:rPr>
                <w:rFonts w:asciiTheme="minorHAnsi" w:hAnsiTheme="minorHAnsi" w:cstheme="minorHAnsi"/>
                <w:b/>
                <w:bCs/>
              </w:rPr>
            </w:pPr>
            <w:r w:rsidRPr="00125420">
              <w:rPr>
                <w:rFonts w:asciiTheme="minorHAnsi" w:hAnsiTheme="minorHAnsi" w:cstheme="minorHAnsi"/>
                <w:b/>
                <w:bCs/>
              </w:rPr>
              <w:t>Navn</w:t>
            </w:r>
          </w:p>
        </w:tc>
        <w:tc>
          <w:tcPr>
            <w:tcW w:w="2428" w:type="dxa"/>
            <w:shd w:val="clear" w:color="auto" w:fill="D0CECE" w:themeFill="background2" w:themeFillShade="E6"/>
          </w:tcPr>
          <w:p w14:paraId="29E4F2BF" w14:textId="6DB7A18E" w:rsidR="00433554" w:rsidRPr="00125420" w:rsidRDefault="00433554" w:rsidP="009755B6">
            <w:pPr>
              <w:rPr>
                <w:rFonts w:asciiTheme="minorHAnsi" w:hAnsiTheme="minorHAnsi" w:cstheme="minorHAnsi"/>
                <w:b/>
                <w:bCs/>
              </w:rPr>
            </w:pPr>
            <w:r w:rsidRPr="00125420">
              <w:rPr>
                <w:rFonts w:asciiTheme="minorHAnsi" w:hAnsiTheme="minorHAnsi" w:cstheme="minorHAnsi"/>
                <w:b/>
                <w:bCs/>
              </w:rPr>
              <w:t>Stilling/Rolle</w:t>
            </w:r>
          </w:p>
        </w:tc>
        <w:tc>
          <w:tcPr>
            <w:tcW w:w="2065" w:type="dxa"/>
            <w:shd w:val="clear" w:color="auto" w:fill="D0CECE" w:themeFill="background2" w:themeFillShade="E6"/>
          </w:tcPr>
          <w:p w14:paraId="72E3D17E" w14:textId="3DC9360A" w:rsidR="00433554" w:rsidRPr="00125420" w:rsidRDefault="00433554" w:rsidP="009755B6">
            <w:pPr>
              <w:rPr>
                <w:rFonts w:cstheme="minorHAnsi"/>
                <w:b/>
                <w:bCs/>
              </w:rPr>
            </w:pPr>
            <w:r>
              <w:rPr>
                <w:rFonts w:cstheme="minorHAnsi"/>
                <w:b/>
                <w:bCs/>
              </w:rPr>
              <w:t>Kompetanseområde</w:t>
            </w:r>
          </w:p>
        </w:tc>
        <w:tc>
          <w:tcPr>
            <w:tcW w:w="2359" w:type="dxa"/>
            <w:shd w:val="clear" w:color="auto" w:fill="D0CECE" w:themeFill="background2" w:themeFillShade="E6"/>
          </w:tcPr>
          <w:p w14:paraId="4F41470D" w14:textId="678BA272" w:rsidR="00433554" w:rsidRPr="00125420" w:rsidRDefault="00433554" w:rsidP="009755B6">
            <w:pPr>
              <w:rPr>
                <w:rFonts w:asciiTheme="minorHAnsi" w:hAnsiTheme="minorHAnsi" w:cstheme="minorHAnsi"/>
                <w:b/>
                <w:bCs/>
              </w:rPr>
            </w:pPr>
            <w:r w:rsidRPr="00125420">
              <w:rPr>
                <w:rFonts w:asciiTheme="minorHAnsi" w:hAnsiTheme="minorHAnsi" w:cstheme="minorHAnsi"/>
                <w:b/>
                <w:bCs/>
              </w:rPr>
              <w:t>Prosentvis bidrag</w:t>
            </w:r>
          </w:p>
        </w:tc>
      </w:tr>
      <w:tr w:rsidR="00433554" w14:paraId="16FD24E2" w14:textId="77777777" w:rsidTr="00F26C6B">
        <w:tc>
          <w:tcPr>
            <w:tcW w:w="2210" w:type="dxa"/>
          </w:tcPr>
          <w:p w14:paraId="0947C087" w14:textId="77777777" w:rsidR="00433554" w:rsidRDefault="00433554" w:rsidP="009755B6"/>
        </w:tc>
        <w:tc>
          <w:tcPr>
            <w:tcW w:w="2428" w:type="dxa"/>
          </w:tcPr>
          <w:p w14:paraId="20B1AF7F" w14:textId="77777777" w:rsidR="00433554" w:rsidRDefault="00433554" w:rsidP="009755B6"/>
        </w:tc>
        <w:tc>
          <w:tcPr>
            <w:tcW w:w="2065" w:type="dxa"/>
          </w:tcPr>
          <w:p w14:paraId="4C014E5A" w14:textId="77777777" w:rsidR="00433554" w:rsidRDefault="00433554" w:rsidP="009755B6"/>
        </w:tc>
        <w:tc>
          <w:tcPr>
            <w:tcW w:w="2359" w:type="dxa"/>
          </w:tcPr>
          <w:p w14:paraId="5BA6544E" w14:textId="6138682C" w:rsidR="00433554" w:rsidRDefault="00433554" w:rsidP="009755B6"/>
        </w:tc>
      </w:tr>
      <w:tr w:rsidR="00433554" w14:paraId="221FE53E" w14:textId="77777777" w:rsidTr="00F26C6B">
        <w:tc>
          <w:tcPr>
            <w:tcW w:w="2210" w:type="dxa"/>
          </w:tcPr>
          <w:p w14:paraId="087C9ED6" w14:textId="77777777" w:rsidR="00433554" w:rsidRDefault="00433554" w:rsidP="009755B6"/>
        </w:tc>
        <w:tc>
          <w:tcPr>
            <w:tcW w:w="2428" w:type="dxa"/>
          </w:tcPr>
          <w:p w14:paraId="2FE63C14" w14:textId="77777777" w:rsidR="00433554" w:rsidRDefault="00433554" w:rsidP="009755B6"/>
        </w:tc>
        <w:tc>
          <w:tcPr>
            <w:tcW w:w="2065" w:type="dxa"/>
          </w:tcPr>
          <w:p w14:paraId="2F9EEC11" w14:textId="77777777" w:rsidR="00433554" w:rsidRDefault="00433554" w:rsidP="009755B6"/>
        </w:tc>
        <w:tc>
          <w:tcPr>
            <w:tcW w:w="2359" w:type="dxa"/>
          </w:tcPr>
          <w:p w14:paraId="2E9B97EB" w14:textId="5BF70C47" w:rsidR="00433554" w:rsidRDefault="00433554" w:rsidP="009755B6"/>
        </w:tc>
      </w:tr>
      <w:tr w:rsidR="00433554" w14:paraId="1DBFA38B" w14:textId="77777777" w:rsidTr="00F26C6B">
        <w:tc>
          <w:tcPr>
            <w:tcW w:w="2210" w:type="dxa"/>
          </w:tcPr>
          <w:p w14:paraId="3CAA5151" w14:textId="77777777" w:rsidR="00433554" w:rsidRDefault="00433554" w:rsidP="009755B6"/>
        </w:tc>
        <w:tc>
          <w:tcPr>
            <w:tcW w:w="2428" w:type="dxa"/>
          </w:tcPr>
          <w:p w14:paraId="6CFE6970" w14:textId="77777777" w:rsidR="00433554" w:rsidRDefault="00433554" w:rsidP="009755B6"/>
        </w:tc>
        <w:tc>
          <w:tcPr>
            <w:tcW w:w="2065" w:type="dxa"/>
          </w:tcPr>
          <w:p w14:paraId="7E65FE99" w14:textId="77777777" w:rsidR="00433554" w:rsidRDefault="00433554" w:rsidP="009755B6"/>
        </w:tc>
        <w:tc>
          <w:tcPr>
            <w:tcW w:w="2359" w:type="dxa"/>
          </w:tcPr>
          <w:p w14:paraId="771FE5CB" w14:textId="02291DB9" w:rsidR="00433554" w:rsidRDefault="00433554" w:rsidP="009755B6"/>
        </w:tc>
      </w:tr>
      <w:tr w:rsidR="00433554" w14:paraId="2C5F8EC3" w14:textId="77777777" w:rsidTr="00F26C6B">
        <w:tc>
          <w:tcPr>
            <w:tcW w:w="2210" w:type="dxa"/>
          </w:tcPr>
          <w:p w14:paraId="5BF1DCA4" w14:textId="77777777" w:rsidR="00433554" w:rsidRDefault="00433554" w:rsidP="009755B6"/>
        </w:tc>
        <w:tc>
          <w:tcPr>
            <w:tcW w:w="2428" w:type="dxa"/>
          </w:tcPr>
          <w:p w14:paraId="68AA74EA" w14:textId="77777777" w:rsidR="00433554" w:rsidRDefault="00433554" w:rsidP="009755B6"/>
        </w:tc>
        <w:tc>
          <w:tcPr>
            <w:tcW w:w="2065" w:type="dxa"/>
          </w:tcPr>
          <w:p w14:paraId="35BE71A5" w14:textId="77777777" w:rsidR="00433554" w:rsidRDefault="00433554" w:rsidP="009755B6"/>
        </w:tc>
        <w:tc>
          <w:tcPr>
            <w:tcW w:w="2359" w:type="dxa"/>
          </w:tcPr>
          <w:p w14:paraId="6E542014" w14:textId="6963D3BA" w:rsidR="00433554" w:rsidRDefault="00433554" w:rsidP="009755B6"/>
        </w:tc>
      </w:tr>
      <w:tr w:rsidR="00433554" w14:paraId="78732C61" w14:textId="77777777" w:rsidTr="00F26C6B">
        <w:tc>
          <w:tcPr>
            <w:tcW w:w="2210" w:type="dxa"/>
          </w:tcPr>
          <w:p w14:paraId="68F48D1A" w14:textId="77777777" w:rsidR="00433554" w:rsidRDefault="00433554" w:rsidP="009755B6"/>
        </w:tc>
        <w:tc>
          <w:tcPr>
            <w:tcW w:w="2428" w:type="dxa"/>
          </w:tcPr>
          <w:p w14:paraId="08D61C7A" w14:textId="77777777" w:rsidR="00433554" w:rsidRDefault="00433554" w:rsidP="009755B6"/>
        </w:tc>
        <w:tc>
          <w:tcPr>
            <w:tcW w:w="2065" w:type="dxa"/>
          </w:tcPr>
          <w:p w14:paraId="27ACC24B" w14:textId="77777777" w:rsidR="00433554" w:rsidRDefault="00433554" w:rsidP="009755B6"/>
        </w:tc>
        <w:tc>
          <w:tcPr>
            <w:tcW w:w="2359" w:type="dxa"/>
          </w:tcPr>
          <w:p w14:paraId="190F3BBB" w14:textId="77523449" w:rsidR="00433554" w:rsidRDefault="00433554" w:rsidP="009755B6"/>
        </w:tc>
      </w:tr>
    </w:tbl>
    <w:p w14:paraId="5BCDF9FB" w14:textId="77777777" w:rsidR="009755B6" w:rsidRPr="009755B6" w:rsidRDefault="009755B6" w:rsidP="009755B6">
      <w:pPr>
        <w:rPr>
          <w:lang w:eastAsia="nb-NO"/>
        </w:rPr>
      </w:pPr>
    </w:p>
    <w:p w14:paraId="2DE2E286" w14:textId="77777777" w:rsidR="00433554" w:rsidRPr="005170BF" w:rsidRDefault="00433554" w:rsidP="00433554">
      <w:pPr>
        <w:rPr>
          <w:lang w:eastAsia="nb-NO"/>
        </w:rPr>
      </w:pPr>
      <w:r>
        <w:rPr>
          <w:lang w:eastAsia="nb-NO"/>
        </w:rPr>
        <w:t xml:space="preserve">Oppdragstaker skal informere Oppdragsgiver om eventuelle endringer i nøkkelpersonell. Dersom nøkkelpersonell skiftes ut, skal erstatningspersonell ha minst like god kompetanse og erfaring som personellet som byttes ut. Oppdragstaker bærer kostnadene forbundet med utskifting av personell. </w:t>
      </w:r>
    </w:p>
    <w:p w14:paraId="49CB7DA3" w14:textId="77777777" w:rsidR="005170BF" w:rsidRPr="005170BF" w:rsidRDefault="005170BF" w:rsidP="005170BF">
      <w:pPr>
        <w:rPr>
          <w:lang w:eastAsia="nb-NO"/>
        </w:rPr>
      </w:pPr>
    </w:p>
    <w:p w14:paraId="6AE90FB9" w14:textId="3BADE8B1" w:rsidR="00D22153" w:rsidRDefault="00881745" w:rsidP="00425E12">
      <w:pPr>
        <w:pStyle w:val="Overskrift2"/>
      </w:pPr>
      <w:bookmarkStart w:id="35" w:name="_Toc233978932"/>
      <w:r>
        <w:t>Avtalen</w:t>
      </w:r>
      <w:r w:rsidR="00D22153">
        <w:t xml:space="preserve">s punkt </w:t>
      </w:r>
      <w:r w:rsidR="00C53226">
        <w:t>3.5 Gjensidig informasjonspli</w:t>
      </w:r>
      <w:r w:rsidR="008B1D19">
        <w:t>kt</w:t>
      </w:r>
      <w:bookmarkEnd w:id="35"/>
      <w:r w:rsidR="00D22153">
        <w:t xml:space="preserve"> </w:t>
      </w:r>
    </w:p>
    <w:p w14:paraId="6BF9C691" w14:textId="77777777" w:rsidR="00D22153" w:rsidRDefault="00D22153" w:rsidP="00D22153"/>
    <w:p w14:paraId="6300A24B" w14:textId="77777777" w:rsidR="008B1D19" w:rsidRDefault="008B1D19" w:rsidP="00D22153"/>
    <w:p w14:paraId="27456C55" w14:textId="7EA83315" w:rsidR="008B1D19" w:rsidRPr="00C9085C" w:rsidRDefault="00D22153" w:rsidP="00D22153">
      <w:r w:rsidRPr="00C9085C">
        <w:t>Frist for innkallelse til møter: </w:t>
      </w:r>
      <w:r w:rsidR="00DE6BF1">
        <w:t xml:space="preserve">Møter skal kalles inn fem virkedager på forhånd. </w:t>
      </w:r>
    </w:p>
    <w:p w14:paraId="0414CFB2" w14:textId="77777777" w:rsidR="00D22153" w:rsidRDefault="00D22153" w:rsidP="00D22153">
      <w:r w:rsidRPr="00C9085C">
        <w:lastRenderedPageBreak/>
        <w:t> </w:t>
      </w:r>
    </w:p>
    <w:p w14:paraId="7E59C97D" w14:textId="358ADF25" w:rsidR="00916AAB" w:rsidRDefault="00D22153" w:rsidP="00815C05">
      <w:r w:rsidRPr="00C9085C">
        <w:t>Rutiner for gjennomføring av møter: </w:t>
      </w:r>
      <w:r w:rsidR="00DE6BF1">
        <w:t xml:space="preserve">Møter gjennomføres hos oppdragsgiver, med mindre annet er avtalt. Møter kan gjennomføres digitalt dersom det er ønskelig for en av partene. </w:t>
      </w:r>
    </w:p>
    <w:p w14:paraId="4275B8C5" w14:textId="0742078D" w:rsidR="00916AAB" w:rsidRDefault="00916AAB" w:rsidP="00815C05"/>
    <w:p w14:paraId="0B286F70" w14:textId="77777777" w:rsidR="00916AAB" w:rsidRPr="005B15D9" w:rsidRDefault="00916AAB" w:rsidP="00815C05"/>
    <w:p w14:paraId="26C4D551" w14:textId="7A1547A2" w:rsidR="00404E5E" w:rsidRDefault="00404E5E">
      <w:pPr>
        <w:pStyle w:val="Overskrift2"/>
      </w:pPr>
      <w:bookmarkStart w:id="36" w:name="_Toc233978933"/>
      <w:r>
        <w:t xml:space="preserve">Avtalens punkt </w:t>
      </w:r>
      <w:r w:rsidR="00522893">
        <w:t>3.7</w:t>
      </w:r>
      <w:r w:rsidR="00897439">
        <w:t xml:space="preserve"> </w:t>
      </w:r>
      <w:r w:rsidR="00522893">
        <w:t>Oppdragstakers</w:t>
      </w:r>
      <w:r w:rsidR="00897439">
        <w:t xml:space="preserve"> bruk av underleverandører</w:t>
      </w:r>
      <w:bookmarkEnd w:id="36"/>
    </w:p>
    <w:p w14:paraId="1694C54D" w14:textId="77777777" w:rsidR="00592EB4" w:rsidRDefault="00592EB4" w:rsidP="00897439">
      <w:pPr>
        <w:rPr>
          <w:lang w:eastAsia="nb-NO"/>
        </w:rPr>
      </w:pPr>
    </w:p>
    <w:p w14:paraId="029439F9" w14:textId="03352271" w:rsidR="00897439" w:rsidRDefault="00E41A2B" w:rsidP="00897439">
      <w:pPr>
        <w:rPr>
          <w:lang w:eastAsia="nb-NO"/>
        </w:rPr>
      </w:pPr>
      <w:r>
        <w:rPr>
          <w:lang w:eastAsia="nb-NO"/>
        </w:rPr>
        <w:t>Oppdragstakers</w:t>
      </w:r>
      <w:r w:rsidR="00FD71F6">
        <w:rPr>
          <w:lang w:eastAsia="nb-NO"/>
        </w:rPr>
        <w:t xml:space="preserve"> underleverandører som er godkjent av </w:t>
      </w:r>
      <w:r w:rsidR="00C02E71">
        <w:rPr>
          <w:lang w:eastAsia="nb-NO"/>
        </w:rPr>
        <w:t>Oppdragsgiver</w:t>
      </w:r>
      <w:r w:rsidR="00FD71F6">
        <w:rPr>
          <w:lang w:eastAsia="nb-NO"/>
        </w:rPr>
        <w:t xml:space="preserve"> skal angis her. </w:t>
      </w:r>
    </w:p>
    <w:p w14:paraId="7747D2E6" w14:textId="0DA4E22D" w:rsidR="00BC44EB" w:rsidRDefault="00BC44EB" w:rsidP="00897439">
      <w:pPr>
        <w:rPr>
          <w:lang w:eastAsia="nb-NO"/>
        </w:rPr>
      </w:pPr>
    </w:p>
    <w:tbl>
      <w:tblPr>
        <w:tblStyle w:val="Tabellrutenett"/>
        <w:tblW w:w="0" w:type="auto"/>
        <w:tblLook w:val="04A0" w:firstRow="1" w:lastRow="0" w:firstColumn="1" w:lastColumn="0" w:noHBand="0" w:noVBand="1"/>
      </w:tblPr>
      <w:tblGrid>
        <w:gridCol w:w="4531"/>
        <w:gridCol w:w="4531"/>
      </w:tblGrid>
      <w:tr w:rsidR="00183E34" w14:paraId="366D124F" w14:textId="77777777" w:rsidTr="00183E34">
        <w:tc>
          <w:tcPr>
            <w:tcW w:w="4531" w:type="dxa"/>
            <w:shd w:val="clear" w:color="auto" w:fill="D0CECE" w:themeFill="background2" w:themeFillShade="E6"/>
          </w:tcPr>
          <w:p w14:paraId="2B0A4B71" w14:textId="40BEA90C" w:rsidR="00183E34" w:rsidRPr="00183E34" w:rsidRDefault="00183E34" w:rsidP="00897439">
            <w:pPr>
              <w:rPr>
                <w:rFonts w:asciiTheme="minorHAnsi" w:hAnsiTheme="minorHAnsi" w:cstheme="minorHAnsi"/>
              </w:rPr>
            </w:pPr>
            <w:r>
              <w:rPr>
                <w:rFonts w:asciiTheme="minorHAnsi" w:hAnsiTheme="minorHAnsi" w:cstheme="minorHAnsi"/>
              </w:rPr>
              <w:t>Navn</w:t>
            </w:r>
          </w:p>
        </w:tc>
        <w:tc>
          <w:tcPr>
            <w:tcW w:w="4531" w:type="dxa"/>
            <w:shd w:val="clear" w:color="auto" w:fill="D0CECE" w:themeFill="background2" w:themeFillShade="E6"/>
          </w:tcPr>
          <w:p w14:paraId="44FCEF17" w14:textId="47CFFDBD" w:rsidR="00183E34" w:rsidRPr="00183E34" w:rsidRDefault="00D32FE3" w:rsidP="00897439">
            <w:pPr>
              <w:rPr>
                <w:rFonts w:asciiTheme="minorHAnsi" w:hAnsiTheme="minorHAnsi" w:cstheme="minorHAnsi"/>
              </w:rPr>
            </w:pPr>
            <w:r>
              <w:rPr>
                <w:rFonts w:asciiTheme="minorHAnsi" w:hAnsiTheme="minorHAnsi" w:cstheme="minorHAnsi"/>
              </w:rPr>
              <w:t>Kategori</w:t>
            </w:r>
          </w:p>
        </w:tc>
      </w:tr>
      <w:tr w:rsidR="00183E34" w14:paraId="7D9E04B3" w14:textId="77777777" w:rsidTr="00183E34">
        <w:tc>
          <w:tcPr>
            <w:tcW w:w="4531" w:type="dxa"/>
          </w:tcPr>
          <w:p w14:paraId="11642915" w14:textId="77777777" w:rsidR="00183E34" w:rsidRDefault="00183E34" w:rsidP="00897439"/>
        </w:tc>
        <w:tc>
          <w:tcPr>
            <w:tcW w:w="4531" w:type="dxa"/>
          </w:tcPr>
          <w:p w14:paraId="4A88CFF0" w14:textId="77777777" w:rsidR="00183E34" w:rsidRDefault="00183E34" w:rsidP="00897439"/>
        </w:tc>
      </w:tr>
      <w:tr w:rsidR="00183E34" w14:paraId="00DF7970" w14:textId="77777777" w:rsidTr="00183E34">
        <w:tc>
          <w:tcPr>
            <w:tcW w:w="4531" w:type="dxa"/>
          </w:tcPr>
          <w:p w14:paraId="3227310D" w14:textId="77777777" w:rsidR="00183E34" w:rsidRDefault="00183E34" w:rsidP="00897439"/>
        </w:tc>
        <w:tc>
          <w:tcPr>
            <w:tcW w:w="4531" w:type="dxa"/>
          </w:tcPr>
          <w:p w14:paraId="24919A76" w14:textId="77777777" w:rsidR="00183E34" w:rsidRDefault="00183E34" w:rsidP="00897439"/>
        </w:tc>
      </w:tr>
      <w:tr w:rsidR="00183E34" w14:paraId="5985C130" w14:textId="77777777" w:rsidTr="00183E34">
        <w:tc>
          <w:tcPr>
            <w:tcW w:w="4531" w:type="dxa"/>
          </w:tcPr>
          <w:p w14:paraId="184265A1" w14:textId="77777777" w:rsidR="00183E34" w:rsidRDefault="00183E34" w:rsidP="00897439"/>
        </w:tc>
        <w:tc>
          <w:tcPr>
            <w:tcW w:w="4531" w:type="dxa"/>
          </w:tcPr>
          <w:p w14:paraId="46417DD9" w14:textId="77777777" w:rsidR="00183E34" w:rsidRDefault="00183E34" w:rsidP="00897439"/>
        </w:tc>
      </w:tr>
    </w:tbl>
    <w:p w14:paraId="748E3ECF" w14:textId="77777777" w:rsidR="008805AB" w:rsidRPr="00034E0B" w:rsidRDefault="008805AB" w:rsidP="00E572D5">
      <w:pPr>
        <w:pStyle w:val="paragraph"/>
        <w:spacing w:before="0" w:beforeAutospacing="0" w:after="0" w:afterAutospacing="0"/>
        <w:textAlignment w:val="baseline"/>
        <w:rPr>
          <w:rFonts w:asciiTheme="minorHAnsi" w:hAnsiTheme="minorHAnsi" w:cstheme="minorHAnsi"/>
          <w:sz w:val="16"/>
          <w:szCs w:val="16"/>
        </w:rPr>
      </w:pPr>
    </w:p>
    <w:p w14:paraId="5BEADF85" w14:textId="38CA4DDA" w:rsidR="00E572D5" w:rsidRPr="00BC44EB" w:rsidRDefault="00E572D5" w:rsidP="00BC44EB">
      <w:pPr>
        <w:rPr>
          <w:lang w:eastAsia="nb-NO"/>
        </w:rPr>
      </w:pPr>
      <w:r>
        <w:rPr>
          <w:lang w:eastAsia="nb-NO"/>
        </w:rPr>
        <w:br w:type="page"/>
      </w:r>
    </w:p>
    <w:p w14:paraId="4C26A5E2" w14:textId="32865516" w:rsidR="00815C05" w:rsidRDefault="00815C05" w:rsidP="00110423">
      <w:pPr>
        <w:pStyle w:val="Overskrift1"/>
      </w:pPr>
      <w:bookmarkStart w:id="37" w:name="_Toc233978934"/>
      <w:r w:rsidRPr="00882DB3">
        <w:lastRenderedPageBreak/>
        <w:t xml:space="preserve">Bilag </w:t>
      </w:r>
      <w:r w:rsidR="00F850C0">
        <w:t>5</w:t>
      </w:r>
      <w:r>
        <w:t>:</w:t>
      </w:r>
      <w:r w:rsidRPr="00882DB3">
        <w:t xml:space="preserve"> </w:t>
      </w:r>
      <w:r>
        <w:t>P</w:t>
      </w:r>
      <w:r w:rsidRPr="00882DB3">
        <w:t>ris og prisbestemmelser</w:t>
      </w:r>
      <w:bookmarkEnd w:id="37"/>
    </w:p>
    <w:p w14:paraId="36DABE2B" w14:textId="3BD6E312" w:rsidR="00815C05" w:rsidRDefault="00034383" w:rsidP="00867A37">
      <w:pPr>
        <w:pStyle w:val="Overskrift2"/>
      </w:pPr>
      <w:bookmarkStart w:id="38" w:name="_Toc55896671"/>
      <w:bookmarkStart w:id="39" w:name="_Toc55896672"/>
      <w:bookmarkStart w:id="40" w:name="_Toc55896673"/>
      <w:bookmarkStart w:id="41" w:name="_Toc55896674"/>
      <w:bookmarkStart w:id="42" w:name="_Toc55896675"/>
      <w:bookmarkStart w:id="43" w:name="_Toc55896676"/>
      <w:bookmarkStart w:id="44" w:name="_Toc55896677"/>
      <w:bookmarkStart w:id="45" w:name="_Toc55896678"/>
      <w:bookmarkStart w:id="46" w:name="_Toc233978935"/>
      <w:bookmarkEnd w:id="38"/>
      <w:bookmarkEnd w:id="39"/>
      <w:bookmarkEnd w:id="40"/>
      <w:bookmarkEnd w:id="41"/>
      <w:bookmarkEnd w:id="42"/>
      <w:bookmarkEnd w:id="43"/>
      <w:bookmarkEnd w:id="44"/>
      <w:bookmarkEnd w:id="45"/>
      <w:r>
        <w:t xml:space="preserve">Avtalens punkt </w:t>
      </w:r>
      <w:r w:rsidR="00162A07">
        <w:t>4</w:t>
      </w:r>
      <w:r>
        <w:t>.1 Vederlag</w:t>
      </w:r>
      <w:bookmarkEnd w:id="46"/>
      <w:r>
        <w:t xml:space="preserve"> </w:t>
      </w:r>
    </w:p>
    <w:p w14:paraId="6608F6CB" w14:textId="23004234" w:rsidR="00815C05" w:rsidRDefault="00815C05" w:rsidP="007229FC">
      <w:pPr>
        <w:pStyle w:val="Overskrift3"/>
      </w:pPr>
      <w:bookmarkStart w:id="47" w:name="_Toc233978936"/>
      <w:r>
        <w:t xml:space="preserve">B. </w:t>
      </w:r>
      <w:r w:rsidR="00D241E9">
        <w:t>Oppdragstakers</w:t>
      </w:r>
      <w:r>
        <w:t xml:space="preserve"> Timepriser og </w:t>
      </w:r>
      <w:r w:rsidR="00E557A6">
        <w:t>andre prismodeller</w:t>
      </w:r>
      <w:bookmarkEnd w:id="47"/>
    </w:p>
    <w:p w14:paraId="72708BD6" w14:textId="77777777" w:rsidR="00B564E9" w:rsidRPr="00B564E9" w:rsidRDefault="00B564E9" w:rsidP="00B564E9">
      <w:pPr>
        <w:rPr>
          <w:b/>
          <w:bCs/>
          <w:lang w:eastAsia="nb-NO"/>
        </w:rPr>
      </w:pPr>
      <w:r w:rsidRPr="00B564E9">
        <w:rPr>
          <w:b/>
          <w:bCs/>
          <w:lang w:eastAsia="nb-NO"/>
        </w:rPr>
        <w:t> </w:t>
      </w:r>
    </w:p>
    <w:p w14:paraId="62B17CA3" w14:textId="49547FE0" w:rsidR="00B564E9" w:rsidRPr="00B564E9" w:rsidRDefault="00B564E9" w:rsidP="00B564E9">
      <w:pPr>
        <w:rPr>
          <w:lang w:eastAsia="nb-NO"/>
        </w:rPr>
      </w:pPr>
      <w:r w:rsidRPr="38CD5CB0">
        <w:rPr>
          <w:lang w:eastAsia="nb-NO"/>
        </w:rPr>
        <w:t xml:space="preserve">Vederlag for </w:t>
      </w:r>
      <w:r w:rsidR="00D241E9">
        <w:rPr>
          <w:lang w:eastAsia="nb-NO"/>
        </w:rPr>
        <w:t>Oppdraget</w:t>
      </w:r>
      <w:r w:rsidRPr="38CD5CB0">
        <w:rPr>
          <w:lang w:eastAsia="nb-NO"/>
        </w:rPr>
        <w:t xml:space="preserve"> er avtalt som følger: </w:t>
      </w:r>
      <w:r w:rsidR="43941D10" w:rsidRPr="38CD5CB0">
        <w:rPr>
          <w:lang w:eastAsia="nb-NO"/>
        </w:rPr>
        <w:t>(velg det aktuelle alternativet)</w:t>
      </w:r>
    </w:p>
    <w:p w14:paraId="04A9A756" w14:textId="35D276E5" w:rsidR="004E2ACE" w:rsidRPr="00B564E9" w:rsidRDefault="00B564E9" w:rsidP="00B564E9">
      <w:pPr>
        <w:rPr>
          <w:lang w:eastAsia="nb-NO"/>
        </w:rPr>
      </w:pPr>
      <w:r w:rsidRPr="00B564E9">
        <w:rPr>
          <w:lang w:eastAsia="nb-NO"/>
        </w:rPr>
        <w:t> </w:t>
      </w:r>
    </w:p>
    <w:p w14:paraId="5E2D7B47" w14:textId="77777777" w:rsidR="00B564E9" w:rsidRPr="00B564E9" w:rsidRDefault="00B564E9" w:rsidP="00B564E9">
      <w:pPr>
        <w:rPr>
          <w:lang w:eastAsia="nb-NO"/>
        </w:rPr>
      </w:pPr>
      <w:r w:rsidRPr="00B564E9">
        <w:rPr>
          <w:lang w:eastAsia="nb-NO"/>
        </w:rPr>
        <w:t> </w:t>
      </w:r>
    </w:p>
    <w:p w14:paraId="736704AD" w14:textId="53E6C16F" w:rsidR="00B564E9" w:rsidRDefault="00925BCA" w:rsidP="00B564E9">
      <w:pPr>
        <w:rPr>
          <w:lang w:eastAsia="nb-NO"/>
        </w:rPr>
      </w:pPr>
      <w:sdt>
        <w:sdtPr>
          <w:rPr>
            <w:lang w:eastAsia="nb-NO"/>
          </w:rPr>
          <w:id w:val="-216899000"/>
          <w14:checkbox>
            <w14:checked w14:val="1"/>
            <w14:checkedState w14:val="2612" w14:font="MS Gothic"/>
            <w14:uncheckedState w14:val="2610" w14:font="MS Gothic"/>
          </w14:checkbox>
        </w:sdtPr>
        <w:sdtEndPr/>
        <w:sdtContent>
          <w:r w:rsidR="00220B6C">
            <w:rPr>
              <w:rFonts w:ascii="MS Gothic" w:eastAsia="MS Gothic" w:hAnsi="MS Gothic" w:hint="eastAsia"/>
              <w:lang w:eastAsia="nb-NO"/>
            </w:rPr>
            <w:t>☒</w:t>
          </w:r>
        </w:sdtContent>
      </w:sdt>
      <w:r w:rsidR="00B564E9" w:rsidRPr="00B564E9">
        <w:rPr>
          <w:lang w:eastAsia="nb-NO"/>
        </w:rPr>
        <w:t xml:space="preserve"> </w:t>
      </w:r>
      <w:r w:rsidR="00B564E9" w:rsidRPr="00F94A22">
        <w:rPr>
          <w:lang w:eastAsia="nb-NO"/>
        </w:rPr>
        <w:t xml:space="preserve">Totalramme for </w:t>
      </w:r>
      <w:r w:rsidR="00A071C7" w:rsidRPr="00F94A22">
        <w:rPr>
          <w:lang w:eastAsia="nb-NO"/>
        </w:rPr>
        <w:t>Oppdraget</w:t>
      </w:r>
      <w:r w:rsidR="00B564E9" w:rsidRPr="00B564E9">
        <w:rPr>
          <w:lang w:eastAsia="nb-NO"/>
        </w:rPr>
        <w:t>  </w:t>
      </w:r>
    </w:p>
    <w:p w14:paraId="7E48F978" w14:textId="77777777" w:rsidR="00CE4784" w:rsidRPr="00B564E9" w:rsidRDefault="00CE4784" w:rsidP="00B564E9">
      <w:pPr>
        <w:rPr>
          <w:lang w:eastAsia="nb-NO"/>
        </w:rPr>
      </w:pPr>
    </w:p>
    <w:p w14:paraId="522B610D" w14:textId="77777777" w:rsidR="00B564E9" w:rsidRPr="00B564E9" w:rsidRDefault="00B564E9" w:rsidP="00B564E9">
      <w:pPr>
        <w:rPr>
          <w:lang w:eastAsia="nb-NO"/>
        </w:rPr>
      </w:pPr>
      <w:r w:rsidRPr="00B564E9">
        <w:rPr>
          <w:lang w:eastAsia="nb-NO"/>
        </w:rPr>
        <w:t>Det er avtalt følgende øvre ramme for oppdraget: </w:t>
      </w:r>
    </w:p>
    <w:p w14:paraId="65370178" w14:textId="77777777" w:rsidR="00B564E9" w:rsidRPr="00B564E9" w:rsidRDefault="00B564E9" w:rsidP="00B564E9">
      <w:pPr>
        <w:rPr>
          <w:lang w:eastAsia="nb-NO"/>
        </w:rPr>
      </w:pPr>
      <w:r w:rsidRPr="00B564E9">
        <w:rPr>
          <w:lang w:eastAsia="nb-NO"/>
        </w:rPr>
        <w:t> </w:t>
      </w:r>
    </w:p>
    <w:p w14:paraId="0A4038F5" w14:textId="60B4CE79" w:rsidR="00B564E9" w:rsidRDefault="00B564E9" w:rsidP="00EA70B6">
      <w:pPr>
        <w:rPr>
          <w:lang w:eastAsia="nb-NO"/>
        </w:rPr>
      </w:pPr>
      <w:r w:rsidRPr="00B564E9">
        <w:rPr>
          <w:lang w:eastAsia="nb-NO"/>
        </w:rPr>
        <w:t xml:space="preserve">Totalpris </w:t>
      </w:r>
    </w:p>
    <w:p w14:paraId="2E272058" w14:textId="77777777" w:rsidR="00317361" w:rsidRPr="00B564E9" w:rsidRDefault="00317361" w:rsidP="00EA70B6">
      <w:pPr>
        <w:rPr>
          <w:lang w:eastAsia="nb-NO"/>
        </w:rPr>
      </w:pPr>
    </w:p>
    <w:tbl>
      <w:tblPr>
        <w:tblW w:w="6604"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2589"/>
        <w:gridCol w:w="2075"/>
        <w:gridCol w:w="1940"/>
      </w:tblGrid>
      <w:tr w:rsidR="00CE4784" w:rsidRPr="00B564E9" w14:paraId="1106E6A1"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CD5B2BE" w14:textId="77777777" w:rsidR="00CE4784" w:rsidRPr="00B564E9" w:rsidRDefault="00CE4784" w:rsidP="00B564E9">
            <w:pPr>
              <w:rPr>
                <w:lang w:eastAsia="nb-NO"/>
              </w:rPr>
            </w:pPr>
            <w:r w:rsidRPr="00B564E9">
              <w:rPr>
                <w:lang w:eastAsia="nb-NO"/>
              </w:rPr>
              <w:t> </w:t>
            </w:r>
          </w:p>
        </w:tc>
        <w:tc>
          <w:tcPr>
            <w:tcW w:w="2075" w:type="dxa"/>
            <w:tcBorders>
              <w:top w:val="single" w:sz="6" w:space="0" w:color="000000"/>
              <w:left w:val="single" w:sz="6" w:space="0" w:color="000000"/>
              <w:bottom w:val="single" w:sz="6" w:space="0" w:color="000000"/>
              <w:right w:val="single" w:sz="6" w:space="0" w:color="000000"/>
            </w:tcBorders>
            <w:hideMark/>
          </w:tcPr>
          <w:p w14:paraId="15413169" w14:textId="77777777" w:rsidR="00CE4784" w:rsidRPr="00B564E9" w:rsidRDefault="00CE4784" w:rsidP="00B564E9">
            <w:pPr>
              <w:rPr>
                <w:lang w:eastAsia="nb-NO"/>
              </w:rPr>
            </w:pPr>
            <w:r w:rsidRPr="00B564E9">
              <w:rPr>
                <w:lang w:eastAsia="nb-NO"/>
              </w:rPr>
              <w:t>Beløp </w:t>
            </w:r>
          </w:p>
        </w:tc>
        <w:tc>
          <w:tcPr>
            <w:tcW w:w="1940" w:type="dxa"/>
            <w:tcBorders>
              <w:top w:val="single" w:sz="6" w:space="0" w:color="000000"/>
              <w:left w:val="single" w:sz="6" w:space="0" w:color="000000"/>
              <w:bottom w:val="single" w:sz="6" w:space="0" w:color="000000"/>
              <w:right w:val="single" w:sz="6" w:space="0" w:color="000000"/>
            </w:tcBorders>
            <w:hideMark/>
          </w:tcPr>
          <w:p w14:paraId="0111556D" w14:textId="77777777" w:rsidR="00CE4784" w:rsidRPr="00B564E9" w:rsidRDefault="00CE4784" w:rsidP="00B564E9">
            <w:pPr>
              <w:rPr>
                <w:lang w:eastAsia="nb-NO"/>
              </w:rPr>
            </w:pPr>
            <w:r w:rsidRPr="00B564E9">
              <w:rPr>
                <w:lang w:eastAsia="nb-NO"/>
              </w:rPr>
              <w:t> </w:t>
            </w:r>
          </w:p>
        </w:tc>
      </w:tr>
      <w:tr w:rsidR="00CE4784" w:rsidRPr="00B564E9" w14:paraId="0F97EE6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0CA7286" w14:textId="77777777" w:rsidR="00CE4784" w:rsidRPr="00B564E9" w:rsidRDefault="00CE4784" w:rsidP="00B564E9">
            <w:pPr>
              <w:rPr>
                <w:lang w:eastAsia="nb-NO"/>
              </w:rPr>
            </w:pPr>
            <w:r w:rsidRPr="00B564E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4DDA78D4"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515A4863" w14:textId="6E9267AC" w:rsidR="00CE4784" w:rsidRPr="00B564E9" w:rsidRDefault="00CE4784" w:rsidP="00B564E9">
            <w:pPr>
              <w:rPr>
                <w:lang w:eastAsia="nb-NO"/>
              </w:rPr>
            </w:pPr>
            <w:r w:rsidRPr="00B564E9">
              <w:rPr>
                <w:lang w:eastAsia="nb-NO"/>
              </w:rPr>
              <w:t>ekskl. m</w:t>
            </w:r>
            <w:r>
              <w:rPr>
                <w:lang w:eastAsia="nb-NO"/>
              </w:rPr>
              <w:t>erverdiavgift</w:t>
            </w:r>
          </w:p>
        </w:tc>
      </w:tr>
      <w:tr w:rsidR="00CE4784" w:rsidRPr="00B564E9" w14:paraId="3410F476"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52A2E473" w14:textId="39171E71" w:rsidR="00CE4784" w:rsidRPr="00B564E9" w:rsidRDefault="00CE4784" w:rsidP="00B564E9">
            <w:pPr>
              <w:rPr>
                <w:lang w:eastAsia="nb-NO"/>
              </w:rPr>
            </w:pPr>
            <w:r>
              <w:rPr>
                <w:lang w:eastAsia="nb-NO"/>
              </w:rPr>
              <w:t>Mva … %</w:t>
            </w:r>
          </w:p>
        </w:tc>
        <w:tc>
          <w:tcPr>
            <w:tcW w:w="2075" w:type="dxa"/>
            <w:tcBorders>
              <w:top w:val="single" w:sz="6" w:space="0" w:color="000000"/>
              <w:left w:val="single" w:sz="6" w:space="0" w:color="000000"/>
              <w:bottom w:val="single" w:sz="6" w:space="0" w:color="000000"/>
              <w:right w:val="single" w:sz="6" w:space="0" w:color="000000"/>
            </w:tcBorders>
            <w:hideMark/>
          </w:tcPr>
          <w:p w14:paraId="2F8DFFDC" w14:textId="77777777" w:rsidR="00CE4784" w:rsidRPr="00B564E9" w:rsidRDefault="00CE4784" w:rsidP="00B564E9">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tcPr>
          <w:p w14:paraId="759D7150" w14:textId="670DE265" w:rsidR="00CE4784" w:rsidRPr="00B564E9" w:rsidRDefault="00CE4784" w:rsidP="00B564E9">
            <w:pPr>
              <w:rPr>
                <w:lang w:eastAsia="nb-NO"/>
              </w:rPr>
            </w:pPr>
          </w:p>
        </w:tc>
      </w:tr>
      <w:tr w:rsidR="00CE4784" w:rsidRPr="00B564E9" w14:paraId="06A9380F" w14:textId="77777777" w:rsidTr="00CE4784">
        <w:trPr>
          <w:trHeight w:val="315"/>
        </w:trPr>
        <w:tc>
          <w:tcPr>
            <w:tcW w:w="2589" w:type="dxa"/>
            <w:tcBorders>
              <w:top w:val="single" w:sz="6" w:space="0" w:color="000000"/>
              <w:left w:val="single" w:sz="6" w:space="0" w:color="000000"/>
              <w:bottom w:val="single" w:sz="6" w:space="0" w:color="000000"/>
              <w:right w:val="single" w:sz="6" w:space="0" w:color="000000"/>
            </w:tcBorders>
            <w:hideMark/>
          </w:tcPr>
          <w:p w14:paraId="097F2A03" w14:textId="46F7A5E6" w:rsidR="00CE4784" w:rsidRPr="00B564E9" w:rsidRDefault="00CE4784" w:rsidP="00A071C7">
            <w:pPr>
              <w:rPr>
                <w:lang w:eastAsia="nb-NO"/>
              </w:rPr>
            </w:pPr>
            <w:r w:rsidRPr="00B564E9">
              <w:rPr>
                <w:lang w:eastAsia="nb-NO"/>
              </w:rPr>
              <w:t>Totalpris </w:t>
            </w:r>
          </w:p>
        </w:tc>
        <w:tc>
          <w:tcPr>
            <w:tcW w:w="2075" w:type="dxa"/>
            <w:tcBorders>
              <w:top w:val="single" w:sz="6" w:space="0" w:color="000000"/>
              <w:left w:val="single" w:sz="6" w:space="0" w:color="000000"/>
              <w:bottom w:val="single" w:sz="6" w:space="0" w:color="000000"/>
              <w:right w:val="single" w:sz="6" w:space="0" w:color="000000"/>
            </w:tcBorders>
            <w:hideMark/>
          </w:tcPr>
          <w:p w14:paraId="10D463ED" w14:textId="77777777" w:rsidR="00CE4784" w:rsidRPr="00B564E9" w:rsidRDefault="00CE4784" w:rsidP="00A071C7">
            <w:pPr>
              <w:rPr>
                <w:lang w:eastAsia="nb-NO"/>
              </w:rPr>
            </w:pPr>
            <w:r w:rsidRPr="00B564E9">
              <w:rPr>
                <w:lang w:eastAsia="nb-NO"/>
              </w:rPr>
              <w:t> </w:t>
            </w:r>
          </w:p>
        </w:tc>
        <w:tc>
          <w:tcPr>
            <w:tcW w:w="1940" w:type="dxa"/>
            <w:tcBorders>
              <w:top w:val="single" w:sz="6" w:space="0" w:color="000000"/>
              <w:left w:val="single" w:sz="6" w:space="0" w:color="000000"/>
              <w:bottom w:val="single" w:sz="6" w:space="0" w:color="000000"/>
              <w:right w:val="single" w:sz="6" w:space="0" w:color="000000"/>
            </w:tcBorders>
            <w:hideMark/>
          </w:tcPr>
          <w:p w14:paraId="3F0A3BE9" w14:textId="0B828042" w:rsidR="00CE4784" w:rsidRPr="00B564E9" w:rsidRDefault="00CE4784" w:rsidP="00A071C7">
            <w:pPr>
              <w:rPr>
                <w:lang w:eastAsia="nb-NO"/>
              </w:rPr>
            </w:pPr>
            <w:r w:rsidRPr="00B564E9">
              <w:rPr>
                <w:lang w:eastAsia="nb-NO"/>
              </w:rPr>
              <w:t>Inkl</w:t>
            </w:r>
            <w:r>
              <w:rPr>
                <w:lang w:eastAsia="nb-NO"/>
              </w:rPr>
              <w:t>. merverdiavgift</w:t>
            </w:r>
          </w:p>
        </w:tc>
      </w:tr>
    </w:tbl>
    <w:p w14:paraId="7DAFC2B9" w14:textId="53D13327" w:rsidR="00914B77" w:rsidRPr="00914B77" w:rsidRDefault="00B564E9" w:rsidP="00914B77">
      <w:pPr>
        <w:rPr>
          <w:lang w:eastAsia="nb-NO"/>
        </w:rPr>
      </w:pPr>
      <w:r w:rsidRPr="00B564E9">
        <w:rPr>
          <w:lang w:eastAsia="nb-NO"/>
        </w:rPr>
        <w:t>  </w:t>
      </w:r>
    </w:p>
    <w:p w14:paraId="78F1BA6C" w14:textId="0932D8CB" w:rsidR="00815C05" w:rsidRDefault="00815C05" w:rsidP="007229FC">
      <w:pPr>
        <w:pStyle w:val="Overskrift3"/>
      </w:pPr>
      <w:bookmarkStart w:id="48" w:name="_Toc233978937"/>
      <w:r>
        <w:t>C. Utlegg og reisekostnader mv</w:t>
      </w:r>
      <w:r w:rsidR="000129DC">
        <w:t>.</w:t>
      </w:r>
      <w:bookmarkEnd w:id="48"/>
    </w:p>
    <w:p w14:paraId="44ED70AC" w14:textId="77777777" w:rsidR="00815C05" w:rsidRDefault="00815C05" w:rsidP="00815C05"/>
    <w:p w14:paraId="2FBED4B5" w14:textId="39D466F3" w:rsidR="00815C05" w:rsidRPr="00B47CC8" w:rsidRDefault="00B47CC8" w:rsidP="00815C05">
      <w:r w:rsidRPr="00B47CC8">
        <w:t>Utlegg i form av r</w:t>
      </w:r>
      <w:r w:rsidRPr="009058DB">
        <w:t>eisekostnader, diettkostnader og andre utlegg skal ikke dekkes. Reisetid skal heller ikke faktureres se</w:t>
      </w:r>
      <w:r>
        <w:t xml:space="preserve">parat, da dette inngår i den samlede betalingen for oppdraget. </w:t>
      </w:r>
    </w:p>
    <w:p w14:paraId="7FB347F8" w14:textId="0573851A" w:rsidR="00436738" w:rsidRDefault="00436738" w:rsidP="00815C05"/>
    <w:p w14:paraId="702BC217" w14:textId="097EE0EE" w:rsidR="00815C05" w:rsidRDefault="005976C4" w:rsidP="00867A37">
      <w:pPr>
        <w:pStyle w:val="Overskrift2"/>
      </w:pPr>
      <w:bookmarkStart w:id="49" w:name="_Toc233978938"/>
      <w:r>
        <w:t xml:space="preserve">Avtalens punkt </w:t>
      </w:r>
      <w:r w:rsidR="007A3615">
        <w:t>4</w:t>
      </w:r>
      <w:r>
        <w:t>.2</w:t>
      </w:r>
      <w:r w:rsidR="00374561">
        <w:t xml:space="preserve"> Fakturering</w:t>
      </w:r>
      <w:bookmarkEnd w:id="49"/>
    </w:p>
    <w:p w14:paraId="4251EDC6" w14:textId="77777777" w:rsidR="00815C05" w:rsidRDefault="00815C05" w:rsidP="00815C05"/>
    <w:p w14:paraId="4267815B" w14:textId="1F344874" w:rsidR="00815C05" w:rsidRDefault="00815C05" w:rsidP="00815C05">
      <w:r>
        <w:t>Øvrige bestemmelser knyttet til betalingsplan og betalingsvilkår skal fremgå her.</w:t>
      </w:r>
      <w:r w:rsidR="00FB7368">
        <w:t xml:space="preserve"> </w:t>
      </w:r>
      <w:r>
        <w:t>E</w:t>
      </w:r>
      <w:r w:rsidRPr="00C91CE0">
        <w:t xml:space="preserve">ventuelle </w:t>
      </w:r>
      <w:r>
        <w:t>tilleggs</w:t>
      </w:r>
      <w:r w:rsidRPr="00C91CE0">
        <w:t xml:space="preserve">vilkår for </w:t>
      </w:r>
      <w:r>
        <w:t>bruk</w:t>
      </w:r>
      <w:r w:rsidRPr="00C91CE0">
        <w:t xml:space="preserve"> av </w:t>
      </w:r>
      <w:r>
        <w:t>Elektronisk Handelsformat (</w:t>
      </w:r>
      <w:r w:rsidRPr="00C91CE0">
        <w:t>EHF</w:t>
      </w:r>
      <w:r>
        <w:t>)</w:t>
      </w:r>
      <w:r w:rsidRPr="00C91CE0">
        <w:t>,</w:t>
      </w:r>
      <w:r>
        <w:t xml:space="preserve"> skal fremkomme her.</w:t>
      </w:r>
    </w:p>
    <w:p w14:paraId="17DA5A93" w14:textId="77777777" w:rsidR="00815C05" w:rsidRDefault="00815C05" w:rsidP="00815C05"/>
    <w:p w14:paraId="2ED17D10" w14:textId="2D0F053D" w:rsidR="00815C05" w:rsidRDefault="00C02E71" w:rsidP="00815C05">
      <w:r>
        <w:t>Oppdragsgivers</w:t>
      </w:r>
      <w:r w:rsidR="00815C05">
        <w:t xml:space="preserve"> EHF-adresse er: </w:t>
      </w:r>
      <w:r w:rsidR="00220B6C">
        <w:t>972 417 858</w:t>
      </w:r>
    </w:p>
    <w:p w14:paraId="35B7A97A" w14:textId="77777777" w:rsidR="00815C05" w:rsidRDefault="00815C05" w:rsidP="00815C05"/>
    <w:p w14:paraId="6F2ACFCA" w14:textId="44BF8D8F" w:rsidR="00815C05" w:rsidRDefault="00AB020F" w:rsidP="00815C05">
      <w:r>
        <w:t>Oppdragsgivers</w:t>
      </w:r>
      <w:r w:rsidR="00815C05">
        <w:t xml:space="preserve"> EHF-referanse er: </w:t>
      </w:r>
      <w:r w:rsidR="00220B6C">
        <w:t>9180NZM</w:t>
      </w:r>
    </w:p>
    <w:p w14:paraId="6C3A2A6D" w14:textId="77777777" w:rsidR="0030636E" w:rsidRDefault="0030636E" w:rsidP="00815C05"/>
    <w:p w14:paraId="0D7AE38A" w14:textId="55C57A9C" w:rsidR="0030636E" w:rsidRDefault="001A7A14" w:rsidP="00815C05">
      <w:r>
        <w:t xml:space="preserve">Faktura skal merkes med: </w:t>
      </w:r>
      <w:r w:rsidR="00220B6C">
        <w:t>Tore Syvert Haga, 9180NZM</w:t>
      </w:r>
      <w:r>
        <w:t xml:space="preserve"> </w:t>
      </w:r>
    </w:p>
    <w:p w14:paraId="6EEE1DBF" w14:textId="77777777" w:rsidR="00DE6999" w:rsidRDefault="00DE6999" w:rsidP="00815C05"/>
    <w:p w14:paraId="3DCF407C" w14:textId="55BE2FED" w:rsidR="00DE6999" w:rsidRDefault="00570D4B" w:rsidP="00815C05">
      <w:r>
        <w:t xml:space="preserve">Halvparten av avtalt pris fakturers så snart del 1 og 2 er levert. Resten faktureres etter levering og godkjenning av endelig sluttrapport. </w:t>
      </w:r>
    </w:p>
    <w:p w14:paraId="310E28A5" w14:textId="77777777" w:rsidR="00F91CAB" w:rsidRDefault="00F91CAB" w:rsidP="00815C05"/>
    <w:p w14:paraId="687F8F8D" w14:textId="24C531DA" w:rsidR="00815C05" w:rsidRDefault="000C5F09" w:rsidP="00815C05">
      <w:r>
        <w:br w:type="page"/>
      </w:r>
    </w:p>
    <w:p w14:paraId="79912D76" w14:textId="18FB6878" w:rsidR="00815C05" w:rsidRDefault="00815C05" w:rsidP="00E50582">
      <w:pPr>
        <w:pStyle w:val="Overskrift1"/>
      </w:pPr>
      <w:bookmarkStart w:id="50" w:name="_Toc233978939"/>
      <w:r w:rsidRPr="00CC45B9">
        <w:lastRenderedPageBreak/>
        <w:t xml:space="preserve">Bilag </w:t>
      </w:r>
      <w:r w:rsidR="00F850C0">
        <w:t>6</w:t>
      </w:r>
      <w:r>
        <w:t>:</w:t>
      </w:r>
      <w:r w:rsidRPr="00CC45B9">
        <w:t xml:space="preserve"> Endringer i den </w:t>
      </w:r>
      <w:r>
        <w:t>g</w:t>
      </w:r>
      <w:r w:rsidRPr="00CC45B9">
        <w:t xml:space="preserve">enerelle </w:t>
      </w:r>
      <w:r>
        <w:t>a</w:t>
      </w:r>
      <w:r w:rsidRPr="00CC45B9">
        <w:t>vtaleteksten</w:t>
      </w:r>
      <w:bookmarkEnd w:id="50"/>
    </w:p>
    <w:p w14:paraId="5DF7F0A5" w14:textId="77777777" w:rsidR="00815C05" w:rsidRDefault="00815C05" w:rsidP="00815C05"/>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64"/>
        <w:gridCol w:w="7303"/>
      </w:tblGrid>
      <w:tr w:rsidR="00815C05" w:rsidRPr="00F6319E" w14:paraId="6BCDB508" w14:textId="77777777" w:rsidTr="0058080D">
        <w:tc>
          <w:tcPr>
            <w:tcW w:w="1517" w:type="dxa"/>
            <w:shd w:val="clear" w:color="auto" w:fill="D9D9D9"/>
          </w:tcPr>
          <w:p w14:paraId="0BD7C92E" w14:textId="77777777" w:rsidR="00815C05" w:rsidRPr="00C435DF" w:rsidRDefault="00815C05" w:rsidP="00013D9A">
            <w:pPr>
              <w:spacing w:before="40"/>
              <w:rPr>
                <w:b/>
                <w:sz w:val="20"/>
                <w:szCs w:val="20"/>
              </w:rPr>
            </w:pPr>
            <w:r w:rsidRPr="00C435DF">
              <w:rPr>
                <w:b/>
                <w:sz w:val="20"/>
                <w:szCs w:val="20"/>
              </w:rPr>
              <w:t>Punkt</w:t>
            </w:r>
          </w:p>
        </w:tc>
        <w:tc>
          <w:tcPr>
            <w:tcW w:w="7550" w:type="dxa"/>
            <w:shd w:val="clear" w:color="auto" w:fill="D9D9D9"/>
          </w:tcPr>
          <w:p w14:paraId="704D9804" w14:textId="77777777" w:rsidR="00815C05" w:rsidRPr="00C435DF" w:rsidRDefault="00815C05" w:rsidP="00013D9A">
            <w:pPr>
              <w:spacing w:before="40"/>
              <w:rPr>
                <w:b/>
                <w:sz w:val="20"/>
                <w:szCs w:val="20"/>
              </w:rPr>
            </w:pPr>
            <w:r w:rsidRPr="00C435DF">
              <w:rPr>
                <w:b/>
                <w:sz w:val="20"/>
                <w:szCs w:val="20"/>
              </w:rPr>
              <w:t>Erstattes med</w:t>
            </w:r>
          </w:p>
        </w:tc>
      </w:tr>
      <w:tr w:rsidR="00DE6999" w:rsidRPr="00F6319E" w14:paraId="6CDF302F" w14:textId="77777777" w:rsidTr="0058080D">
        <w:tc>
          <w:tcPr>
            <w:tcW w:w="1517" w:type="dxa"/>
          </w:tcPr>
          <w:p w14:paraId="4DA6DD2E" w14:textId="77777777" w:rsidR="00DE6999" w:rsidRPr="00924197" w:rsidRDefault="00DE6999" w:rsidP="00DE6999">
            <w:pPr>
              <w:rPr>
                <w:i/>
                <w:highlight w:val="yellow"/>
              </w:rPr>
            </w:pPr>
          </w:p>
        </w:tc>
        <w:tc>
          <w:tcPr>
            <w:tcW w:w="7550" w:type="dxa"/>
          </w:tcPr>
          <w:p w14:paraId="4F690A10" w14:textId="77777777" w:rsidR="00DE6999" w:rsidRDefault="00DE6999" w:rsidP="00DE6999">
            <w:pPr>
              <w:rPr>
                <w:iCs/>
              </w:rPr>
            </w:pPr>
            <w:r w:rsidRPr="00DE402F">
              <w:rPr>
                <w:iCs/>
              </w:rPr>
              <w:t xml:space="preserve">Følgende bestemmelse om bruk av KI ved gjennomføring av Oppdraget legges til den generelle avtaleteksten: </w:t>
            </w:r>
          </w:p>
          <w:p w14:paraId="0BB3E39A" w14:textId="77777777" w:rsidR="00DE6999" w:rsidRDefault="00DE6999" w:rsidP="00DE6999">
            <w:pPr>
              <w:rPr>
                <w:iCs/>
              </w:rPr>
            </w:pPr>
          </w:p>
          <w:p w14:paraId="0F2F51FB" w14:textId="77777777" w:rsidR="00DE6999" w:rsidRPr="00DE402F" w:rsidRDefault="00DE6999" w:rsidP="00DE6999">
            <w:pPr>
              <w:rPr>
                <w:b/>
                <w:bCs/>
                <w:iCs/>
              </w:rPr>
            </w:pPr>
            <w:r w:rsidRPr="00DE402F">
              <w:rPr>
                <w:b/>
                <w:bCs/>
                <w:iCs/>
              </w:rPr>
              <w:t xml:space="preserve">Bruk av KI-verktøy </w:t>
            </w:r>
          </w:p>
          <w:p w14:paraId="2568C527" w14:textId="77777777" w:rsidR="00DE6999" w:rsidRDefault="00DE6999" w:rsidP="00DE6999">
            <w:pPr>
              <w:rPr>
                <w:iCs/>
              </w:rPr>
            </w:pPr>
            <w:r w:rsidRPr="00DE402F">
              <w:rPr>
                <w:iCs/>
              </w:rPr>
              <w:t>Oppdragstaker skal ikke benytte kunstig intelligens (KI), herunder generative KI-verktøy, maskinlæringsmodeller eller automatiserte beslutningssystemer, ved gjennomføringen av oppdraget uten Oppdragsgivers skriftlige forhåndssamtykke. Slike verktøy skal ikke benyttes på en måte som forringer kvaliteten eller fagligheten i oppdraget.</w:t>
            </w:r>
          </w:p>
          <w:p w14:paraId="3F604122" w14:textId="77777777" w:rsidR="00DE6999" w:rsidRDefault="00DE6999" w:rsidP="00DE6999">
            <w:pPr>
              <w:rPr>
                <w:iCs/>
              </w:rPr>
            </w:pPr>
          </w:p>
          <w:p w14:paraId="6AAF98A1" w14:textId="77777777" w:rsidR="00DE6999" w:rsidRDefault="00DE6999" w:rsidP="00DE6999">
            <w:pPr>
              <w:rPr>
                <w:iCs/>
              </w:rPr>
            </w:pPr>
            <w:r w:rsidRPr="00DE402F">
              <w:rPr>
                <w:iCs/>
              </w:rPr>
              <w:t xml:space="preserve"> </w:t>
            </w:r>
            <w:r w:rsidRPr="00DE402F">
              <w:rPr>
                <w:b/>
                <w:bCs/>
                <w:iCs/>
              </w:rPr>
              <w:t>Ansvar og kvalitetssikring</w:t>
            </w:r>
            <w:r w:rsidRPr="00DE402F">
              <w:rPr>
                <w:iCs/>
              </w:rPr>
              <w:t xml:space="preserve"> </w:t>
            </w:r>
          </w:p>
          <w:p w14:paraId="6D7F4C2D" w14:textId="77777777" w:rsidR="00DE6999" w:rsidRDefault="00DE6999" w:rsidP="00DE6999">
            <w:pPr>
              <w:rPr>
                <w:iCs/>
              </w:rPr>
            </w:pPr>
            <w:r w:rsidRPr="00DE402F">
              <w:rPr>
                <w:iCs/>
              </w:rPr>
              <w:t xml:space="preserve">Uavhengig av Oppdragsgivers eventuelle samtykke til bruk av KI, er Oppdragstaker fullt ut ansvarlig for riktigheten, kvaliteten og fagligheten i oppdraget og at vurderinger, analyser og konklusjoner bygger på dokumenterte kilder og anerkjente metoder og standarder. </w:t>
            </w:r>
          </w:p>
          <w:p w14:paraId="479A4592" w14:textId="77777777" w:rsidR="00DE6999" w:rsidRDefault="00DE6999" w:rsidP="00DE6999">
            <w:pPr>
              <w:rPr>
                <w:iCs/>
              </w:rPr>
            </w:pPr>
          </w:p>
          <w:p w14:paraId="046BC92F" w14:textId="77777777" w:rsidR="00DE6999" w:rsidRDefault="00DE6999" w:rsidP="00DE6999">
            <w:pPr>
              <w:rPr>
                <w:iCs/>
              </w:rPr>
            </w:pPr>
            <w:r w:rsidRPr="00DE402F">
              <w:rPr>
                <w:iCs/>
              </w:rPr>
              <w:t xml:space="preserve">KI-generert tekst eller analyse kan ikke erstatte faglige vurderinger i oppdraget. Alle påstander og fakta som bygger på KI-genererte forslag skal underbygges med faglige kilder. Alt KI-generert innhold skal gjennomgås, verifiseres og kvalitetssikres av Oppdragstaker før levering av oppdraget. </w:t>
            </w:r>
          </w:p>
          <w:p w14:paraId="3611CD11" w14:textId="77777777" w:rsidR="00DE6999" w:rsidRDefault="00DE6999" w:rsidP="00DE6999">
            <w:pPr>
              <w:rPr>
                <w:iCs/>
              </w:rPr>
            </w:pPr>
          </w:p>
          <w:p w14:paraId="63F4D978" w14:textId="77777777" w:rsidR="00DE6999" w:rsidRPr="00DE402F" w:rsidRDefault="00DE6999" w:rsidP="00DE6999">
            <w:pPr>
              <w:rPr>
                <w:b/>
                <w:bCs/>
                <w:iCs/>
              </w:rPr>
            </w:pPr>
            <w:r w:rsidRPr="00DE402F">
              <w:rPr>
                <w:b/>
                <w:bCs/>
                <w:iCs/>
              </w:rPr>
              <w:t xml:space="preserve">Dokumentasjonsplikt </w:t>
            </w:r>
          </w:p>
          <w:p w14:paraId="4347B7B2" w14:textId="77777777" w:rsidR="00DE6999" w:rsidRDefault="00DE6999" w:rsidP="00DE6999">
            <w:pPr>
              <w:rPr>
                <w:iCs/>
              </w:rPr>
            </w:pPr>
            <w:r w:rsidRPr="00DE402F">
              <w:rPr>
                <w:iCs/>
              </w:rPr>
              <w:t xml:space="preserve">Dersom Oppdragsgiver har samtykket til at KI kan benyttes, skal Oppdragstaker spesifisere, dokumentere og tydelig merke og oppgi i resultatet av oppdraget: </w:t>
            </w:r>
          </w:p>
          <w:p w14:paraId="315EFF1B" w14:textId="77777777" w:rsidR="00DE6999" w:rsidRDefault="00DE6999" w:rsidP="00DE6999">
            <w:pPr>
              <w:pStyle w:val="Listeavsnitt"/>
              <w:numPr>
                <w:ilvl w:val="0"/>
                <w:numId w:val="19"/>
              </w:numPr>
              <w:rPr>
                <w:iCs/>
              </w:rPr>
            </w:pPr>
            <w:r w:rsidRPr="00DE402F">
              <w:rPr>
                <w:iCs/>
              </w:rPr>
              <w:t xml:space="preserve">hvilke KI-verktøy som er benyttet </w:t>
            </w:r>
          </w:p>
          <w:p w14:paraId="246D87AD" w14:textId="77777777" w:rsidR="00DE6999" w:rsidRDefault="00DE6999" w:rsidP="00DE6999">
            <w:pPr>
              <w:pStyle w:val="Listeavsnitt"/>
              <w:numPr>
                <w:ilvl w:val="0"/>
                <w:numId w:val="19"/>
              </w:numPr>
              <w:rPr>
                <w:iCs/>
              </w:rPr>
            </w:pPr>
            <w:r w:rsidRPr="00DE402F">
              <w:rPr>
                <w:iCs/>
              </w:rPr>
              <w:t xml:space="preserve">hvilke deler av oppdraget som er KI-generert </w:t>
            </w:r>
          </w:p>
          <w:p w14:paraId="18FABBA9" w14:textId="77777777" w:rsidR="00DE6999" w:rsidRDefault="00DE6999" w:rsidP="00DE6999">
            <w:pPr>
              <w:pStyle w:val="Listeavsnitt"/>
              <w:numPr>
                <w:ilvl w:val="0"/>
                <w:numId w:val="19"/>
              </w:numPr>
              <w:rPr>
                <w:iCs/>
              </w:rPr>
            </w:pPr>
            <w:r w:rsidRPr="00DE402F">
              <w:rPr>
                <w:iCs/>
              </w:rPr>
              <w:t xml:space="preserve">hvilke kontroll- og kvalitetssikringstiltak Oppdragstaker har gjennomført dersom KI er benyttet </w:t>
            </w:r>
          </w:p>
          <w:p w14:paraId="65FE04A1" w14:textId="77777777" w:rsidR="00DE6999" w:rsidRDefault="00DE6999" w:rsidP="00DE6999">
            <w:pPr>
              <w:rPr>
                <w:iCs/>
              </w:rPr>
            </w:pPr>
          </w:p>
          <w:p w14:paraId="5D048434" w14:textId="77777777" w:rsidR="00DE6999" w:rsidRDefault="00DE6999" w:rsidP="00DE6999">
            <w:pPr>
              <w:rPr>
                <w:iCs/>
              </w:rPr>
            </w:pPr>
            <w:r w:rsidRPr="00DE402F">
              <w:rPr>
                <w:iCs/>
              </w:rPr>
              <w:t xml:space="preserve">Dokumentasjonen skal leveres på forespørsel fra Oppdragsgiver eller senest sammen med sluttleveransen. </w:t>
            </w:r>
          </w:p>
          <w:p w14:paraId="1150B86D" w14:textId="77777777" w:rsidR="00DE6999" w:rsidRDefault="00DE6999" w:rsidP="00DE6999">
            <w:pPr>
              <w:rPr>
                <w:iCs/>
              </w:rPr>
            </w:pPr>
          </w:p>
          <w:p w14:paraId="60BFF8E6" w14:textId="77777777" w:rsidR="00DE6999" w:rsidRDefault="00DE6999" w:rsidP="00DE6999">
            <w:pPr>
              <w:rPr>
                <w:iCs/>
              </w:rPr>
            </w:pPr>
            <w:r w:rsidRPr="00DE402F">
              <w:rPr>
                <w:b/>
                <w:bCs/>
                <w:iCs/>
              </w:rPr>
              <w:t xml:space="preserve">Informasjonssikkerhet og behandling av Oppdragsgivers data </w:t>
            </w:r>
            <w:r w:rsidRPr="00DE402F">
              <w:rPr>
                <w:iCs/>
              </w:rPr>
              <w:t xml:space="preserve">Oppdragstaker skal ikke benytte Oppdragsgivers data, herunder konfidensiell eller ikke-offentlig informasjon, i KI-tjenester som innebærer dataoverføring til tredjepart eller hvor data kan brukes til modelltrening, med mindre dette skjer etter uttrykkelig skriftlig samtykke fra Oppdragsgiver. </w:t>
            </w:r>
          </w:p>
          <w:p w14:paraId="3FBC7E73" w14:textId="77777777" w:rsidR="00DE6999" w:rsidRDefault="00DE6999" w:rsidP="00DE6999">
            <w:pPr>
              <w:rPr>
                <w:iCs/>
              </w:rPr>
            </w:pPr>
          </w:p>
          <w:p w14:paraId="3D4BD506" w14:textId="77777777" w:rsidR="00DE6999" w:rsidRPr="00DE402F" w:rsidRDefault="00DE6999" w:rsidP="00DE6999">
            <w:pPr>
              <w:rPr>
                <w:b/>
                <w:bCs/>
                <w:iCs/>
              </w:rPr>
            </w:pPr>
            <w:r w:rsidRPr="00DE402F">
              <w:rPr>
                <w:b/>
                <w:bCs/>
                <w:iCs/>
              </w:rPr>
              <w:t>Opphavsrett, lisensvilkår og tredjepartsrettigheter</w:t>
            </w:r>
          </w:p>
          <w:p w14:paraId="21381974" w14:textId="77777777" w:rsidR="00DE6999" w:rsidRPr="00DE402F" w:rsidRDefault="00DE6999" w:rsidP="00DE6999">
            <w:pPr>
              <w:rPr>
                <w:iCs/>
              </w:rPr>
            </w:pPr>
          </w:p>
          <w:p w14:paraId="00353B8E" w14:textId="77777777" w:rsidR="00DE6999" w:rsidRDefault="00DE6999" w:rsidP="00DE6999">
            <w:pPr>
              <w:rPr>
                <w:iCs/>
              </w:rPr>
            </w:pPr>
            <w:r w:rsidRPr="00DE402F">
              <w:rPr>
                <w:iCs/>
              </w:rPr>
              <w:t xml:space="preserve">Oppdragstaker er ansvarlig for at Oppdragstakers bruk av KI ikke medfører brudd på opphavsrett, lisensvilkår og tredjeparts rettigheter. </w:t>
            </w:r>
          </w:p>
          <w:p w14:paraId="153A63D8" w14:textId="77777777" w:rsidR="00DE6999" w:rsidRDefault="00DE6999" w:rsidP="00DE6999">
            <w:pPr>
              <w:rPr>
                <w:iCs/>
              </w:rPr>
            </w:pPr>
          </w:p>
          <w:p w14:paraId="7C152437" w14:textId="77777777" w:rsidR="00DE6999" w:rsidRDefault="00DE6999" w:rsidP="00DE6999">
            <w:pPr>
              <w:rPr>
                <w:iCs/>
              </w:rPr>
            </w:pPr>
            <w:r w:rsidRPr="00DE402F">
              <w:rPr>
                <w:iCs/>
              </w:rPr>
              <w:t xml:space="preserve">Oppdragstaker skal holde Oppdragsgiver skadesløs ved eventuelle krav som følge av slik bruk. Oppdragstaker skal sikre at Oppdragsgiver får rettigheter til resultater av oppdraget i tråd med Avtalens punkt 5, uavhengig av om KI er benyttet. </w:t>
            </w:r>
          </w:p>
          <w:p w14:paraId="521B5CE1" w14:textId="77777777" w:rsidR="00DE6999" w:rsidRDefault="00DE6999" w:rsidP="00DE6999">
            <w:pPr>
              <w:rPr>
                <w:iCs/>
              </w:rPr>
            </w:pPr>
          </w:p>
          <w:p w14:paraId="7EC6FC60" w14:textId="77777777" w:rsidR="00DE6999" w:rsidRPr="00DE402F" w:rsidRDefault="00DE6999" w:rsidP="00DE6999">
            <w:pPr>
              <w:rPr>
                <w:b/>
                <w:bCs/>
                <w:iCs/>
              </w:rPr>
            </w:pPr>
            <w:r w:rsidRPr="00DE402F">
              <w:rPr>
                <w:b/>
                <w:bCs/>
                <w:iCs/>
              </w:rPr>
              <w:t xml:space="preserve">Risiko- og ansvarsplassering </w:t>
            </w:r>
          </w:p>
          <w:p w14:paraId="15800F7F" w14:textId="32CCEA82" w:rsidR="00DE6999" w:rsidRPr="00924197" w:rsidRDefault="00DE6999" w:rsidP="00DE6999">
            <w:pPr>
              <w:rPr>
                <w:i/>
                <w:highlight w:val="yellow"/>
              </w:rPr>
            </w:pPr>
            <w:r w:rsidRPr="00DE402F">
              <w:rPr>
                <w:iCs/>
              </w:rPr>
              <w:t>Oppdragstaker bærer risiko for feil, mangler eller rettighetsbrudd som følge av egen bruk av KI, uavhengig av om KI-bruken er godkjent av Oppdragsgiver.</w:t>
            </w:r>
          </w:p>
        </w:tc>
      </w:tr>
      <w:tr w:rsidR="00DE6999" w:rsidRPr="00F6319E" w14:paraId="5FA040CB" w14:textId="77777777" w:rsidTr="0058080D">
        <w:tc>
          <w:tcPr>
            <w:tcW w:w="1517" w:type="dxa"/>
          </w:tcPr>
          <w:p w14:paraId="49486BFE" w14:textId="1925717B" w:rsidR="00DE6999" w:rsidRPr="00924197" w:rsidRDefault="001650C5" w:rsidP="00DE6999">
            <w:pPr>
              <w:rPr>
                <w:i/>
                <w:highlight w:val="yellow"/>
              </w:rPr>
            </w:pPr>
            <w:r w:rsidRPr="00525FA5">
              <w:rPr>
                <w:i/>
              </w:rPr>
              <w:lastRenderedPageBreak/>
              <w:t>5.3 Offentliggjøring</w:t>
            </w:r>
          </w:p>
        </w:tc>
        <w:tc>
          <w:tcPr>
            <w:tcW w:w="7550" w:type="dxa"/>
          </w:tcPr>
          <w:p w14:paraId="7A63BEEB" w14:textId="172D6327" w:rsidR="00DE6999" w:rsidRPr="00924197" w:rsidRDefault="003639C6" w:rsidP="00DE6999">
            <w:pPr>
              <w:rPr>
                <w:i/>
                <w:highlight w:val="yellow"/>
              </w:rPr>
            </w:pPr>
            <w:r w:rsidRPr="0094268D">
              <w:t>De</w:t>
            </w:r>
            <w:r>
              <w:t>t foreløpige interne notatet som leveres som en besvarelse på del 1</w:t>
            </w:r>
            <w:r w:rsidRPr="0094268D">
              <w:t xml:space="preserve"> og 2</w:t>
            </w:r>
            <w:r>
              <w:t xml:space="preserve"> av oppdraget</w:t>
            </w:r>
            <w:r w:rsidRPr="0094268D">
              <w:t xml:space="preserve"> innen </w:t>
            </w:r>
            <w:r w:rsidRPr="00461AE2">
              <w:rPr>
                <w:b/>
                <w:bCs/>
              </w:rPr>
              <w:t>10. desember 2026</w:t>
            </w:r>
            <w:r w:rsidRPr="0094268D">
              <w:t xml:space="preserve">, </w:t>
            </w:r>
            <w:r>
              <w:t>skal ikke offentliggjøres.</w:t>
            </w:r>
          </w:p>
        </w:tc>
      </w:tr>
      <w:tr w:rsidR="00DE6999" w:rsidRPr="00F6319E" w14:paraId="72F093F8" w14:textId="77777777" w:rsidTr="0058080D">
        <w:tc>
          <w:tcPr>
            <w:tcW w:w="1517" w:type="dxa"/>
          </w:tcPr>
          <w:p w14:paraId="21E29CAA" w14:textId="77777777" w:rsidR="00DE6999" w:rsidRPr="00924197" w:rsidRDefault="00DE6999" w:rsidP="00DE6999">
            <w:pPr>
              <w:rPr>
                <w:i/>
                <w:highlight w:val="yellow"/>
              </w:rPr>
            </w:pPr>
          </w:p>
        </w:tc>
        <w:tc>
          <w:tcPr>
            <w:tcW w:w="7550" w:type="dxa"/>
          </w:tcPr>
          <w:p w14:paraId="0DA0F556" w14:textId="77777777" w:rsidR="00DE6999" w:rsidRPr="00924197" w:rsidRDefault="00DE6999" w:rsidP="00DE6999">
            <w:pPr>
              <w:rPr>
                <w:i/>
                <w:highlight w:val="yellow"/>
              </w:rPr>
            </w:pPr>
          </w:p>
        </w:tc>
      </w:tr>
    </w:tbl>
    <w:p w14:paraId="0B61239F" w14:textId="30BDB55F" w:rsidR="009E5FD2" w:rsidRDefault="00815C05" w:rsidP="00E50582">
      <w:pPr>
        <w:pStyle w:val="Overskrift1"/>
      </w:pPr>
      <w:r>
        <w:br w:type="page"/>
      </w:r>
      <w:bookmarkStart w:id="51" w:name="_Toc233978940"/>
      <w:r w:rsidRPr="00CC45B9">
        <w:lastRenderedPageBreak/>
        <w:t xml:space="preserve">Bilag </w:t>
      </w:r>
      <w:r w:rsidR="00F850C0">
        <w:t>7</w:t>
      </w:r>
      <w:r>
        <w:t>:</w:t>
      </w:r>
      <w:r w:rsidRPr="00CC45B9">
        <w:t xml:space="preserve"> </w:t>
      </w:r>
      <w:r w:rsidRPr="003B61A7">
        <w:t xml:space="preserve">Endringer </w:t>
      </w:r>
      <w:r>
        <w:t xml:space="preserve">i Avtalen </w:t>
      </w:r>
      <w:r w:rsidRPr="003B61A7">
        <w:t>etter avtaleinngåelsen</w:t>
      </w:r>
      <w:bookmarkEnd w:id="51"/>
    </w:p>
    <w:p w14:paraId="772255F1" w14:textId="2075EBC9" w:rsidR="00AD6651" w:rsidRDefault="00AD6651">
      <w:pPr>
        <w:rPr>
          <w:i/>
          <w:iCs/>
        </w:rPr>
      </w:pPr>
      <w:r>
        <w:rPr>
          <w:i/>
          <w:iCs/>
        </w:rPr>
        <w:t xml:space="preserve">Her inntas endringsavtaler som eventuelt inngås etter avtaleinngåelsen. </w:t>
      </w:r>
    </w:p>
    <w:p w14:paraId="255CF318" w14:textId="2DF7A1A3" w:rsidR="00161366" w:rsidRPr="009D0331" w:rsidRDefault="00161366" w:rsidP="00161366">
      <w:pPr>
        <w:rPr>
          <w:i/>
          <w:iCs/>
        </w:rPr>
      </w:pPr>
    </w:p>
    <w:sectPr w:rsidR="00161366" w:rsidRPr="009D0331" w:rsidSect="00013D9A">
      <w:headerReference w:type="default" r:id="rId21"/>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B15435" w14:textId="77777777" w:rsidR="005F5F37" w:rsidRDefault="005F5F37">
      <w:r>
        <w:separator/>
      </w:r>
    </w:p>
    <w:p w14:paraId="30F86E44" w14:textId="77777777" w:rsidR="005F5F37" w:rsidRDefault="005F5F37"/>
  </w:endnote>
  <w:endnote w:type="continuationSeparator" w:id="0">
    <w:p w14:paraId="4883713C" w14:textId="77777777" w:rsidR="005F5F37" w:rsidRDefault="005F5F37">
      <w:r>
        <w:continuationSeparator/>
      </w:r>
    </w:p>
    <w:p w14:paraId="759BDB6B" w14:textId="77777777" w:rsidR="005F5F37" w:rsidRDefault="005F5F37"/>
  </w:endnote>
  <w:endnote w:type="continuationNotice" w:id="1">
    <w:p w14:paraId="0DCF8762" w14:textId="77777777" w:rsidR="005F5F37" w:rsidRDefault="005F5F37"/>
    <w:p w14:paraId="6D8961C9" w14:textId="77777777" w:rsidR="005F5F37" w:rsidRDefault="005F5F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UI"/>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373ED" w14:textId="77777777" w:rsidR="009D719D" w:rsidRDefault="009D719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013D9A" w:rsidRDefault="00013D9A" w:rsidP="0078684D">
    <w:pPr>
      <w:pStyle w:val="Topptekst"/>
      <w:rPr>
        <w:rFonts w:ascii="Calibri" w:hAnsi="Calibri"/>
      </w:rPr>
    </w:pPr>
  </w:p>
  <w:p w14:paraId="60984AC3" w14:textId="22B861DF" w:rsidR="00013D9A" w:rsidRPr="003666D3" w:rsidRDefault="00013D9A" w:rsidP="009F15F8">
    <w:pPr>
      <w:pStyle w:val="Bunntekst"/>
      <w:tabs>
        <w:tab w:val="clear" w:pos="9072"/>
        <w:tab w:val="right" w:pos="8220"/>
      </w:tabs>
      <w:rPr>
        <w:rFonts w:ascii="Calibri" w:hAnsi="Calibri"/>
        <w:smallCaps/>
      </w:rPr>
    </w:pPr>
    <w:r w:rsidRPr="00583F8F">
      <w:rPr>
        <w:rFonts w:ascii="Calibri" w:hAnsi="Calibri"/>
      </w:rPr>
      <w:tab/>
    </w:r>
    <w:r w:rsidRPr="00583F8F">
      <w:rPr>
        <w:rFonts w:ascii="Calibri" w:hAnsi="Calibri"/>
      </w:rPr>
      <w:tab/>
    </w:r>
    <w:r w:rsidRPr="003666D3">
      <w:rPr>
        <w:rFonts w:ascii="Calibri" w:hAnsi="Calibri"/>
      </w:rPr>
      <w:t xml:space="preserve">Side </w:t>
    </w:r>
    <w:r w:rsidRPr="003666D3">
      <w:rPr>
        <w:rFonts w:ascii="Calibri" w:hAnsi="Calibri"/>
        <w:smallCaps/>
      </w:rPr>
      <w:fldChar w:fldCharType="begin"/>
    </w:r>
    <w:r w:rsidRPr="003666D3">
      <w:rPr>
        <w:rFonts w:ascii="Calibri" w:hAnsi="Calibri"/>
      </w:rPr>
      <w:instrText xml:space="preserve"> PAGE </w:instrText>
    </w:r>
    <w:r w:rsidRPr="003666D3">
      <w:rPr>
        <w:rFonts w:ascii="Calibri" w:hAnsi="Calibri"/>
        <w:smallCaps/>
      </w:rPr>
      <w:fldChar w:fldCharType="separate"/>
    </w:r>
    <w:r>
      <w:rPr>
        <w:rFonts w:ascii="Calibri" w:hAnsi="Calibri"/>
        <w:noProof/>
      </w:rPr>
      <w:t>1</w:t>
    </w:r>
    <w:r w:rsidRPr="003666D3">
      <w:rPr>
        <w:rFonts w:ascii="Calibri" w:hAnsi="Calibri"/>
        <w:smallCaps/>
      </w:rPr>
      <w:fldChar w:fldCharType="end"/>
    </w:r>
    <w:r w:rsidRPr="003666D3">
      <w:rPr>
        <w:rFonts w:ascii="Calibri" w:hAnsi="Calibri"/>
      </w:rPr>
      <w:t xml:space="preserve"> av </w:t>
    </w:r>
    <w:r w:rsidRPr="003666D3">
      <w:rPr>
        <w:rFonts w:ascii="Calibri" w:hAnsi="Calibri"/>
        <w:smallCaps/>
      </w:rPr>
      <w:fldChar w:fldCharType="begin"/>
    </w:r>
    <w:r w:rsidRPr="003666D3">
      <w:rPr>
        <w:rFonts w:ascii="Calibri" w:hAnsi="Calibri"/>
      </w:rPr>
      <w:instrText xml:space="preserve"> NUMPAGES </w:instrText>
    </w:r>
    <w:r w:rsidRPr="003666D3">
      <w:rPr>
        <w:rFonts w:ascii="Calibri" w:hAnsi="Calibri"/>
        <w:smallCaps/>
      </w:rPr>
      <w:fldChar w:fldCharType="separate"/>
    </w:r>
    <w:r>
      <w:rPr>
        <w:rFonts w:ascii="Calibri" w:hAnsi="Calibri"/>
        <w:noProof/>
      </w:rPr>
      <w:t>24</w:t>
    </w:r>
    <w:r w:rsidRPr="003666D3">
      <w:rPr>
        <w:rFonts w:ascii="Calibri" w:hAnsi="Calibri"/>
        <w:smallCap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013D9A" w:rsidRPr="00363B7D" w:rsidRDefault="00013D9A" w:rsidP="009F15F8">
    <w:pPr>
      <w:tabs>
        <w:tab w:val="right" w:pos="8505"/>
      </w:tabs>
      <w:jc w:val="right"/>
      <w:rPr>
        <w:rFonts w:ascii="Times New Roman" w:hAnsi="Times New Roman" w:cs="Times New Roman"/>
        <w:smallCaps/>
        <w:sz w:val="12"/>
        <w:szCs w:val="16"/>
        <w:lang w:val="en-U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34BFA7ED" w:rsidR="00013D9A" w:rsidRDefault="00013D9A" w:rsidP="00A912FE">
    <w:pPr>
      <w:pStyle w:val="Bunntekst"/>
      <w:tabs>
        <w:tab w:val="clear" w:pos="4536"/>
        <w:tab w:val="clear" w:pos="9072"/>
        <w:tab w:val="right" w:pos="8222"/>
      </w:tabs>
    </w:pPr>
    <w:r>
      <w:t>Bilag til SSA-</w:t>
    </w:r>
    <w:r w:rsidR="00016970">
      <w:t>F</w:t>
    </w:r>
    <w:r w:rsidR="002D20E9">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50786" w14:textId="2BABECFB" w:rsidR="00013D9A" w:rsidRPr="009C07BB" w:rsidRDefault="00013D9A" w:rsidP="00557E61">
    <w:pPr>
      <w:pStyle w:val="Bunntekst"/>
      <w:tabs>
        <w:tab w:val="clear" w:pos="4536"/>
      </w:tabs>
    </w:pPr>
    <w:r>
      <w:t>Bilag til SSA-</w:t>
    </w:r>
    <w:r w:rsidR="008C1473">
      <w:t>F</w:t>
    </w:r>
    <w:r>
      <w:t xml:space="preserve"> 202</w:t>
    </w:r>
    <w:r w:rsidR="009D719D">
      <w:t>6</w:t>
    </w:r>
    <w:r>
      <w:tab/>
    </w:r>
    <w:r w:rsidRPr="002D6B0C">
      <w:t xml:space="preserve">Side </w:t>
    </w:r>
    <w:r w:rsidRPr="002D6B0C">
      <w:fldChar w:fldCharType="begin"/>
    </w:r>
    <w:r w:rsidRPr="002D6B0C">
      <w:instrText xml:space="preserve"> PAGE </w:instrText>
    </w:r>
    <w:r w:rsidRPr="002D6B0C">
      <w:fldChar w:fldCharType="separate"/>
    </w:r>
    <w:r>
      <w:t>4</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A977B4" w14:textId="77777777" w:rsidR="005F5F37" w:rsidRDefault="005F5F37">
      <w:r>
        <w:separator/>
      </w:r>
    </w:p>
    <w:p w14:paraId="2D61FDBF" w14:textId="77777777" w:rsidR="005F5F37" w:rsidRDefault="005F5F37"/>
  </w:footnote>
  <w:footnote w:type="continuationSeparator" w:id="0">
    <w:p w14:paraId="5CD54840" w14:textId="77777777" w:rsidR="005F5F37" w:rsidRDefault="005F5F37">
      <w:r>
        <w:continuationSeparator/>
      </w:r>
    </w:p>
    <w:p w14:paraId="7D41AE24" w14:textId="77777777" w:rsidR="005F5F37" w:rsidRDefault="005F5F37"/>
  </w:footnote>
  <w:footnote w:type="continuationNotice" w:id="1">
    <w:p w14:paraId="52CEF648" w14:textId="77777777" w:rsidR="005F5F37" w:rsidRDefault="005F5F37"/>
    <w:p w14:paraId="68CB19E5" w14:textId="77777777" w:rsidR="005F5F37" w:rsidRDefault="005F5F37"/>
  </w:footnote>
  <w:footnote w:id="2">
    <w:p w14:paraId="739714FC" w14:textId="77777777" w:rsidR="0094268D" w:rsidRDefault="0094268D" w:rsidP="0094268D">
      <w:pPr>
        <w:pStyle w:val="Fotnotetekst"/>
      </w:pPr>
      <w:r>
        <w:rPr>
          <w:rStyle w:val="Fotnotereferanse"/>
        </w:rPr>
        <w:footnoteRef/>
      </w:r>
      <w:r>
        <w:t xml:space="preserve"> </w:t>
      </w:r>
      <w:hyperlink r:id="rId1" w:history="1">
        <w:r w:rsidRPr="004C031D">
          <w:rPr>
            <w:rStyle w:val="Hyperkobling"/>
          </w:rPr>
          <w:t>Utbygging av tomter avsatt til boligformål - regjeringen.no</w:t>
        </w:r>
      </w:hyperlink>
    </w:p>
  </w:footnote>
  <w:footnote w:id="3">
    <w:p w14:paraId="060CEEE0" w14:textId="77777777" w:rsidR="0094268D" w:rsidRDefault="0094268D" w:rsidP="0094268D">
      <w:pPr>
        <w:pStyle w:val="Fotnotetekst"/>
      </w:pPr>
      <w:r>
        <w:rPr>
          <w:rStyle w:val="Fotnotereferanse"/>
        </w:rPr>
        <w:footnoteRef/>
      </w:r>
      <w:r>
        <w:t xml:space="preserve"> </w:t>
      </w:r>
      <w:hyperlink r:id="rId2" w:history="1">
        <w:r w:rsidRPr="00F355F1">
          <w:rPr>
            <w:rStyle w:val="Hyperkobling"/>
          </w:rPr>
          <w:t>Praktisering av byggteknisk forskrift og planbestemmelser på tvers av landets kommuner - regjeringen.no</w:t>
        </w:r>
      </w:hyperlink>
    </w:p>
  </w:footnote>
  <w:footnote w:id="4">
    <w:p w14:paraId="3934CD6F" w14:textId="77777777" w:rsidR="0094268D" w:rsidRDefault="0094268D" w:rsidP="0094268D">
      <w:pPr>
        <w:pStyle w:val="Fotnotetekst"/>
      </w:pPr>
      <w:r>
        <w:rPr>
          <w:rStyle w:val="Fotnotereferanse"/>
        </w:rPr>
        <w:footnoteRef/>
      </w:r>
      <w:r>
        <w:t xml:space="preserve"> </w:t>
      </w:r>
      <w:hyperlink r:id="rId3" w:history="1">
        <w:r w:rsidRPr="00767FA1">
          <w:rPr>
            <w:rStyle w:val="Hyperkobling"/>
          </w:rPr>
          <w:t>Undersøkelse av årsaker til høy tidsbruk i plansaker og forslag om mer effektive planprosesser - regjeringen.no</w:t>
        </w:r>
      </w:hyperlink>
    </w:p>
  </w:footnote>
  <w:footnote w:id="5">
    <w:p w14:paraId="39B9EECC" w14:textId="77777777" w:rsidR="0094268D" w:rsidRDefault="0094268D" w:rsidP="0094268D">
      <w:pPr>
        <w:pStyle w:val="Fotnotetekst"/>
      </w:pPr>
      <w:r>
        <w:rPr>
          <w:rStyle w:val="Fotnotereferanse"/>
        </w:rPr>
        <w:footnoteRef/>
      </w:r>
      <w:r>
        <w:t xml:space="preserve"> </w:t>
      </w:r>
      <w:hyperlink r:id="rId4" w:history="1">
        <w:r w:rsidRPr="00F46C1C">
          <w:rPr>
            <w:rStyle w:val="Hyperkobling"/>
          </w:rPr>
          <w:t>Utredning om tomteprisfastsettelse og sammenhenger mellom priser og kostnader i boligbygging - regjeringen.no</w:t>
        </w:r>
      </w:hyperlink>
    </w:p>
  </w:footnote>
  <w:footnote w:id="6">
    <w:p w14:paraId="2D0AC8ED" w14:textId="77777777" w:rsidR="0094268D" w:rsidRDefault="0094268D" w:rsidP="0094268D">
      <w:pPr>
        <w:pStyle w:val="Fotnotetekst"/>
      </w:pPr>
      <w:r>
        <w:rPr>
          <w:rStyle w:val="Fotnotereferanse"/>
        </w:rPr>
        <w:footnoteRef/>
      </w:r>
      <w:r>
        <w:t xml:space="preserve"> </w:t>
      </w:r>
      <w:hyperlink r:id="rId5" w:history="1">
        <w:r w:rsidRPr="004C031D">
          <w:rPr>
            <w:rStyle w:val="Hyperkobling"/>
          </w:rPr>
          <w:t>Utbygging av tomter avsatt til boligformål - regjeringen.no</w:t>
        </w:r>
      </w:hyperlink>
    </w:p>
  </w:footnote>
  <w:footnote w:id="7">
    <w:p w14:paraId="11CAE426" w14:textId="77777777" w:rsidR="0094268D" w:rsidRDefault="0094268D" w:rsidP="0094268D">
      <w:pPr>
        <w:pStyle w:val="Fotnotetekst"/>
      </w:pPr>
      <w:r>
        <w:rPr>
          <w:rStyle w:val="Fotnotereferanse"/>
        </w:rPr>
        <w:footnoteRef/>
      </w:r>
      <w:r>
        <w:t xml:space="preserve"> </w:t>
      </w:r>
      <w:hyperlink r:id="rId6" w:history="1">
        <w:r w:rsidRPr="00767FA1">
          <w:rPr>
            <w:rStyle w:val="Hyperkobling"/>
          </w:rPr>
          <w:t>Undersøkelse av årsaker til høy tidsbruk i plansaker og forslag om mer effektive planprosesser - regjeringen.no</w:t>
        </w:r>
      </w:hyperlink>
      <w:r>
        <w:t xml:space="preserve">; </w:t>
      </w:r>
      <w:hyperlink r:id="rId7" w:history="1">
        <w:r w:rsidRPr="004C031D">
          <w:rPr>
            <w:rStyle w:val="Hyperkobling"/>
          </w:rPr>
          <w:t>Utbygging av tomter avsatt til boligformål - regjeringen.no</w:t>
        </w:r>
      </w:hyperlink>
      <w:r>
        <w:t xml:space="preserve">; </w:t>
      </w:r>
      <w:hyperlink r:id="rId8" w:history="1">
        <w:r w:rsidRPr="00AF1798">
          <w:rPr>
            <w:rStyle w:val="Hyperkobling"/>
          </w:rPr>
          <w:t>Dispensasjoner fra arealplaner etter plan- og bygningsloven - regjeringen.no</w:t>
        </w:r>
      </w:hyperlink>
    </w:p>
  </w:footnote>
  <w:footnote w:id="8">
    <w:p w14:paraId="2F9F3430" w14:textId="77777777" w:rsidR="0094268D" w:rsidRDefault="0094268D" w:rsidP="0094268D">
      <w:pPr>
        <w:pStyle w:val="Fotnotetekst"/>
      </w:pPr>
      <w:r>
        <w:rPr>
          <w:rStyle w:val="Fotnotereferanse"/>
        </w:rPr>
        <w:footnoteRef/>
      </w:r>
      <w:r>
        <w:t xml:space="preserve"> </w:t>
      </w:r>
      <w:hyperlink r:id="rId9" w:history="1">
        <w:r w:rsidRPr="004C031D">
          <w:rPr>
            <w:rStyle w:val="Hyperkobling"/>
          </w:rPr>
          <w:t>Utbygging av tomter avsatt til boligformål - regjeringen.no</w:t>
        </w:r>
      </w:hyperlink>
    </w:p>
  </w:footnote>
  <w:footnote w:id="9">
    <w:p w14:paraId="09A1D9A0" w14:textId="77777777" w:rsidR="0094268D" w:rsidRDefault="0094268D" w:rsidP="0094268D">
      <w:pPr>
        <w:pStyle w:val="Fotnotetekst"/>
      </w:pPr>
      <w:r>
        <w:rPr>
          <w:rStyle w:val="Fotnotereferanse"/>
        </w:rPr>
        <w:footnoteRef/>
      </w:r>
      <w:r>
        <w:t xml:space="preserve"> </w:t>
      </w:r>
      <w:hyperlink r:id="rId10" w:history="1">
        <w:r w:rsidRPr="00F46C1C">
          <w:rPr>
            <w:rStyle w:val="Hyperkobling"/>
          </w:rPr>
          <w:t>Utredning om tomteprisfastsettelse og sammenhenger mellom priser og kostnader i boligbygging - regjeringen.no</w:t>
        </w:r>
      </w:hyperlink>
    </w:p>
  </w:footnote>
  <w:footnote w:id="10">
    <w:p w14:paraId="21268DD8" w14:textId="77777777" w:rsidR="0094268D" w:rsidRPr="0094268D" w:rsidRDefault="0094268D" w:rsidP="0094268D">
      <w:pPr>
        <w:pStyle w:val="Fotnotetekst"/>
        <w:rPr>
          <w:lang w:val="en-US"/>
        </w:rPr>
      </w:pPr>
      <w:r>
        <w:rPr>
          <w:rStyle w:val="Fotnotereferanse"/>
        </w:rPr>
        <w:footnoteRef/>
      </w:r>
      <w:r w:rsidRPr="0094268D">
        <w:rPr>
          <w:lang w:val="en-US"/>
        </w:rPr>
        <w:t xml:space="preserve"> Ibid.</w:t>
      </w:r>
    </w:p>
  </w:footnote>
  <w:footnote w:id="11">
    <w:p w14:paraId="5F1C4C37" w14:textId="77777777" w:rsidR="0094268D" w:rsidRPr="0094268D" w:rsidRDefault="0094268D" w:rsidP="0094268D">
      <w:pPr>
        <w:pStyle w:val="Fotnotetekst"/>
        <w:rPr>
          <w:lang w:val="en-US"/>
        </w:rPr>
      </w:pPr>
      <w:r>
        <w:rPr>
          <w:rStyle w:val="Fotnotereferanse"/>
        </w:rPr>
        <w:footnoteRef/>
      </w:r>
      <w:r w:rsidRPr="0094268D">
        <w:rPr>
          <w:lang w:val="en-US"/>
        </w:rPr>
        <w:t xml:space="preserve"> </w:t>
      </w:r>
      <w:hyperlink r:id="rId11" w:history="1">
        <w:r w:rsidRPr="0094268D">
          <w:rPr>
            <w:rStyle w:val="Hyperkobling"/>
            <w:lang w:val="en-US"/>
          </w:rPr>
          <w:t>Boligparadokset | Finansavisen</w:t>
        </w:r>
      </w:hyperlink>
    </w:p>
  </w:footnote>
  <w:footnote w:id="12">
    <w:p w14:paraId="5BA4D563" w14:textId="77777777" w:rsidR="0094268D" w:rsidRPr="000A6F17" w:rsidRDefault="0094268D" w:rsidP="0094268D">
      <w:pPr>
        <w:pStyle w:val="Fotnotetekst"/>
        <w:rPr>
          <w:lang w:val="en-GB"/>
        </w:rPr>
      </w:pPr>
      <w:r>
        <w:rPr>
          <w:rStyle w:val="Fotnotereferanse"/>
        </w:rPr>
        <w:footnoteRef/>
      </w:r>
      <w:r w:rsidRPr="000A6F17">
        <w:rPr>
          <w:lang w:val="en-GB"/>
        </w:rPr>
        <w:t xml:space="preserve"> </w:t>
      </w:r>
      <w:hyperlink r:id="rId12" w:history="1">
        <w:r w:rsidRPr="000A6F17">
          <w:rPr>
            <w:rStyle w:val="Hyperkobling"/>
            <w:lang w:val="en-GB"/>
          </w:rPr>
          <w:t>Linking housing Tobin’s Q to zoning, regulation and land prices - ScienceDirect</w:t>
        </w:r>
      </w:hyperlink>
    </w:p>
  </w:footnote>
  <w:footnote w:id="13">
    <w:p w14:paraId="5D9B1705" w14:textId="77777777" w:rsidR="0094268D" w:rsidRDefault="0094268D" w:rsidP="0094268D">
      <w:pPr>
        <w:pStyle w:val="Fotnotetekst"/>
      </w:pPr>
      <w:r>
        <w:rPr>
          <w:rStyle w:val="Fotnotereferanse"/>
        </w:rPr>
        <w:footnoteRef/>
      </w:r>
      <w:r>
        <w:t xml:space="preserve"> </w:t>
      </w:r>
      <w:hyperlink r:id="rId13" w:history="1">
        <w:r w:rsidRPr="0047055F">
          <w:rPr>
            <w:rStyle w:val="Hyperkobling"/>
          </w:rPr>
          <w:t>Kartlegging av planreserver - regjeringen.no</w:t>
        </w:r>
      </w:hyperlink>
    </w:p>
  </w:footnote>
  <w:footnote w:id="14">
    <w:p w14:paraId="21CF15C7" w14:textId="77777777" w:rsidR="0094268D" w:rsidRDefault="0094268D" w:rsidP="0094268D">
      <w:pPr>
        <w:pStyle w:val="Fotnotetekst"/>
      </w:pPr>
      <w:r>
        <w:rPr>
          <w:rStyle w:val="Fotnotereferanse"/>
        </w:rPr>
        <w:footnoteRef/>
      </w:r>
      <w:r>
        <w:t xml:space="preserve"> </w:t>
      </w:r>
      <w:hyperlink r:id="rId14" w:history="1">
        <w:r w:rsidRPr="004C031D">
          <w:rPr>
            <w:rStyle w:val="Hyperkobling"/>
          </w:rPr>
          <w:t>Utbygging av tomter avsatt til boligformål - regjeringen.no</w:t>
        </w:r>
      </w:hyperlink>
      <w:r>
        <w:t xml:space="preserve">; </w:t>
      </w:r>
      <w:hyperlink r:id="rId15" w:history="1">
        <w:r w:rsidRPr="00F3718C">
          <w:rPr>
            <w:rStyle w:val="Hyperkobling"/>
          </w:rPr>
          <w:t>En studie om kommunenes boligreserver og reguleringsplaners egnethet for utbygging - regjeringen.no</w:t>
        </w:r>
      </w:hyperlink>
    </w:p>
  </w:footnote>
  <w:footnote w:id="15">
    <w:p w14:paraId="2083298B" w14:textId="77777777" w:rsidR="0094268D" w:rsidRDefault="0094268D" w:rsidP="0094268D">
      <w:pPr>
        <w:pStyle w:val="Fotnotetekst"/>
      </w:pPr>
      <w:r>
        <w:rPr>
          <w:rStyle w:val="Fotnotereferanse"/>
        </w:rPr>
        <w:footnoteRef/>
      </w:r>
      <w:r>
        <w:t xml:space="preserve"> </w:t>
      </w:r>
      <w:hyperlink r:id="rId16" w:history="1">
        <w:r w:rsidRPr="00F46C1C">
          <w:rPr>
            <w:rStyle w:val="Hyperkobling"/>
          </w:rPr>
          <w:t>Utredning om tomteprisfastsettelse og sammenhenger mellom priser og kostnader i boligbygging - regjeringen.no</w:t>
        </w:r>
      </w:hyperlink>
    </w:p>
  </w:footnote>
  <w:footnote w:id="16">
    <w:p w14:paraId="62DD8074" w14:textId="77777777" w:rsidR="0094268D" w:rsidRDefault="0094268D" w:rsidP="0094268D">
      <w:pPr>
        <w:pStyle w:val="Fotnotetekst"/>
      </w:pPr>
      <w:r>
        <w:rPr>
          <w:rStyle w:val="Fotnotereferanse"/>
        </w:rPr>
        <w:footnoteRef/>
      </w:r>
      <w:r>
        <w:t xml:space="preserve"> </w:t>
      </w:r>
      <w:hyperlink r:id="rId17" w:history="1">
        <w:r w:rsidRPr="00AC79C5">
          <w:rPr>
            <w:rStyle w:val="Hyperkobling"/>
          </w:rPr>
          <w:t>ODA Open Digital Archive: Kommunenes tilrettelegging for boligbygging</w:t>
        </w:r>
      </w:hyperlink>
    </w:p>
  </w:footnote>
  <w:footnote w:id="17">
    <w:p w14:paraId="6695BC81" w14:textId="77777777" w:rsidR="0094268D" w:rsidRDefault="0094268D" w:rsidP="0094268D">
      <w:pPr>
        <w:pStyle w:val="Fotnotetekst"/>
      </w:pPr>
      <w:r>
        <w:rPr>
          <w:rStyle w:val="Fotnotereferanse"/>
        </w:rPr>
        <w:footnoteRef/>
      </w:r>
      <w:r>
        <w:t xml:space="preserve"> </w:t>
      </w:r>
      <w:hyperlink r:id="rId18" w:history="1">
        <w:r w:rsidRPr="004C031D">
          <w:rPr>
            <w:rStyle w:val="Hyperkobling"/>
          </w:rPr>
          <w:t>Utbygging av tomter avsatt til boligformål - regjeringen.no</w:t>
        </w:r>
      </w:hyperlink>
    </w:p>
  </w:footnote>
  <w:footnote w:id="18">
    <w:p w14:paraId="196D7CF4" w14:textId="77777777" w:rsidR="0094268D" w:rsidRDefault="0094268D" w:rsidP="0094268D">
      <w:pPr>
        <w:pStyle w:val="Fotnotetekst"/>
      </w:pPr>
      <w:r>
        <w:rPr>
          <w:rStyle w:val="Fotnotereferanse"/>
        </w:rPr>
        <w:footnoteRef/>
      </w:r>
      <w:r>
        <w:t xml:space="preserve"> </w:t>
      </w:r>
      <w:hyperlink r:id="rId19" w:history="1">
        <w:r w:rsidRPr="00F3718C">
          <w:rPr>
            <w:rStyle w:val="Hyperkobling"/>
          </w:rPr>
          <w:t>En studie om kommunenes boligreserver og reguleringsplaners egnethet for utbygging - regjeringen.no</w:t>
        </w:r>
      </w:hyperlink>
      <w:r>
        <w:t xml:space="preserve">; </w:t>
      </w:r>
      <w:hyperlink r:id="rId20" w:history="1">
        <w:r w:rsidRPr="00D57A90">
          <w:rPr>
            <w:rStyle w:val="Hyperkobling"/>
          </w:rPr>
          <w:t>City-making on layers of land. An Anthropology of Land and Property at Fornebu - Nasjonalt vitenarkiv</w:t>
        </w:r>
      </w:hyperlink>
    </w:p>
  </w:footnote>
  <w:footnote w:id="19">
    <w:p w14:paraId="185F592F" w14:textId="77777777" w:rsidR="0094268D" w:rsidRDefault="0094268D" w:rsidP="0094268D">
      <w:pPr>
        <w:pStyle w:val="Fotnotetekst"/>
      </w:pPr>
      <w:r>
        <w:rPr>
          <w:rStyle w:val="Fotnotereferanse"/>
        </w:rPr>
        <w:footnoteRef/>
      </w:r>
      <w:r>
        <w:t xml:space="preserve"> </w:t>
      </w:r>
      <w:hyperlink r:id="rId21" w:history="1">
        <w:r w:rsidRPr="00A07F90">
          <w:rPr>
            <w:rStyle w:val="Hyperkobling"/>
          </w:rPr>
          <w:t>Bruttoliste med tiltak for raskere plan- og byggesaksprosesser for å få fart på boligbyggingen - regjeringen.no</w:t>
        </w:r>
      </w:hyperlink>
    </w:p>
  </w:footnote>
  <w:footnote w:id="20">
    <w:p w14:paraId="1CED30ED" w14:textId="77777777" w:rsidR="0094268D" w:rsidRDefault="0094268D" w:rsidP="0094268D">
      <w:pPr>
        <w:pStyle w:val="Fotnotetekst"/>
      </w:pPr>
      <w:r>
        <w:rPr>
          <w:rStyle w:val="Fotnotereferanse"/>
        </w:rPr>
        <w:footnoteRef/>
      </w:r>
      <w:r>
        <w:t xml:space="preserve"> </w:t>
      </w:r>
      <w:hyperlink r:id="rId22" w:history="1">
        <w:r w:rsidRPr="00624021">
          <w:rPr>
            <w:rStyle w:val="Hyperkobling"/>
          </w:rPr>
          <w:t>En studie om kommunenes boligreserver og reguleringsplaners egnethet for utbygging - regjeringen.no</w:t>
        </w:r>
      </w:hyperlink>
    </w:p>
  </w:footnote>
  <w:footnote w:id="21">
    <w:p w14:paraId="527AA733" w14:textId="77777777" w:rsidR="0094268D" w:rsidRDefault="0094268D" w:rsidP="0094268D">
      <w:pPr>
        <w:pStyle w:val="Fotnotetekst"/>
      </w:pPr>
      <w:r>
        <w:rPr>
          <w:rStyle w:val="Fotnotereferanse"/>
        </w:rPr>
        <w:footnoteRef/>
      </w:r>
      <w:r>
        <w:t xml:space="preserve"> </w:t>
      </w:r>
      <w:hyperlink r:id="rId23" w:history="1">
        <w:r w:rsidRPr="00624021">
          <w:rPr>
            <w:rStyle w:val="Hyperkobling"/>
          </w:rPr>
          <w:t>Utredning om kommunalt handlingsrom og virkemidler i boligbyggemarkedet - regjeringen.no</w:t>
        </w:r>
      </w:hyperlink>
    </w:p>
  </w:footnote>
  <w:footnote w:id="22">
    <w:p w14:paraId="466D24B9" w14:textId="77777777" w:rsidR="0094268D" w:rsidRPr="002D31EA" w:rsidRDefault="0094268D" w:rsidP="0094268D">
      <w:pPr>
        <w:pStyle w:val="Fotnotetekst"/>
        <w:rPr>
          <w:lang w:val="en-GB"/>
        </w:rPr>
      </w:pPr>
      <w:r>
        <w:rPr>
          <w:rStyle w:val="Fotnotereferanse"/>
        </w:rPr>
        <w:footnoteRef/>
      </w:r>
      <w:r w:rsidRPr="002D31EA">
        <w:rPr>
          <w:lang w:val="en-GB"/>
        </w:rPr>
        <w:t xml:space="preserve"> </w:t>
      </w:r>
      <w:hyperlink r:id="rId24" w:history="1">
        <w:r w:rsidRPr="002D31EA">
          <w:rPr>
            <w:rStyle w:val="Hyperkobling"/>
            <w:lang w:val="en-GB"/>
          </w:rPr>
          <w:t>Development appraisal tool - GOV.UK</w:t>
        </w:r>
      </w:hyperlink>
    </w:p>
  </w:footnote>
  <w:footnote w:id="23">
    <w:p w14:paraId="642694D6" w14:textId="77777777" w:rsidR="0094268D" w:rsidRPr="002D31EA" w:rsidRDefault="0094268D" w:rsidP="0094268D">
      <w:pPr>
        <w:pStyle w:val="Fotnotetekst"/>
        <w:rPr>
          <w:lang w:val="en-GB"/>
        </w:rPr>
      </w:pPr>
      <w:r>
        <w:rPr>
          <w:rStyle w:val="Fotnotereferanse"/>
        </w:rPr>
        <w:footnoteRef/>
      </w:r>
      <w:r w:rsidRPr="002D31EA">
        <w:rPr>
          <w:lang w:val="en-GB"/>
        </w:rPr>
        <w:t xml:space="preserve"> </w:t>
      </w:r>
      <w:hyperlink r:id="rId25" w:history="1">
        <w:r w:rsidRPr="002D31EA">
          <w:rPr>
            <w:rStyle w:val="Hyperkobling"/>
            <w:lang w:val="en-GB"/>
          </w:rPr>
          <w:t>Viability - GOV.UK</w:t>
        </w:r>
      </w:hyperlink>
    </w:p>
  </w:footnote>
  <w:footnote w:id="24">
    <w:p w14:paraId="3728C875" w14:textId="77777777" w:rsidR="0094268D" w:rsidRPr="002D31EA" w:rsidRDefault="0094268D" w:rsidP="0094268D">
      <w:pPr>
        <w:pStyle w:val="Fotnotetekst"/>
        <w:rPr>
          <w:lang w:val="en-GB"/>
        </w:rPr>
      </w:pPr>
      <w:r>
        <w:rPr>
          <w:rStyle w:val="Fotnotereferanse"/>
        </w:rPr>
        <w:footnoteRef/>
      </w:r>
      <w:r w:rsidRPr="002D31EA">
        <w:rPr>
          <w:lang w:val="en-GB"/>
        </w:rPr>
        <w:t xml:space="preserve"> </w:t>
      </w:r>
      <w:hyperlink r:id="rId26" w:history="1">
        <w:r w:rsidRPr="002D31EA">
          <w:rPr>
            <w:rStyle w:val="Hyperkobling"/>
            <w:lang w:val="en-GB"/>
          </w:rPr>
          <w:t>Viability: Unlocking schemes through the demonstration of viability</w:t>
        </w:r>
      </w:hyperlink>
    </w:p>
  </w:footnote>
  <w:footnote w:id="25">
    <w:p w14:paraId="329F0DDE" w14:textId="77777777" w:rsidR="0094268D" w:rsidRPr="002D31EA" w:rsidRDefault="0094268D" w:rsidP="0094268D">
      <w:pPr>
        <w:pStyle w:val="Fotnotetekst"/>
        <w:rPr>
          <w:lang w:val="en-GB"/>
        </w:rPr>
      </w:pPr>
      <w:r>
        <w:rPr>
          <w:rStyle w:val="Fotnotereferanse"/>
        </w:rPr>
        <w:footnoteRef/>
      </w:r>
      <w:r w:rsidRPr="002D31EA">
        <w:rPr>
          <w:lang w:val="en-GB"/>
        </w:rPr>
        <w:t xml:space="preserve"> </w:t>
      </w:r>
      <w:hyperlink r:id="rId27" w:history="1">
        <w:r w:rsidRPr="002D31EA">
          <w:rPr>
            <w:rStyle w:val="Hyperkobling"/>
            <w:lang w:val="en-GB"/>
          </w:rPr>
          <w:t>RICS guidance note on the National Planning Policy Framework 2019 (for England), RICS Professional Standard, 1st edition</w:t>
        </w:r>
      </w:hyperlink>
    </w:p>
  </w:footnote>
  <w:footnote w:id="26">
    <w:p w14:paraId="1AE3BD91" w14:textId="77777777" w:rsidR="0094268D" w:rsidRPr="000A6F17" w:rsidRDefault="0094268D" w:rsidP="0094268D">
      <w:pPr>
        <w:pStyle w:val="Fotnotetekst"/>
        <w:rPr>
          <w:lang w:val="en-GB"/>
        </w:rPr>
      </w:pPr>
      <w:r>
        <w:rPr>
          <w:rStyle w:val="Fotnotereferanse"/>
        </w:rPr>
        <w:footnoteRef/>
      </w:r>
      <w:r w:rsidRPr="000A6F17">
        <w:rPr>
          <w:lang w:val="en-GB"/>
        </w:rPr>
        <w:t xml:space="preserve"> </w:t>
      </w:r>
      <w:hyperlink r:id="rId28" w:history="1">
        <w:r w:rsidRPr="000A6F17">
          <w:rPr>
            <w:rStyle w:val="Hyperkobling"/>
            <w:lang w:val="en-GB"/>
          </w:rPr>
          <w:t>Who should own the value of land? Housing, power and the deep politics of land value capture - UK Collaborative Centre For Housing Evidence</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8084A2" w14:textId="77777777" w:rsidR="009D719D" w:rsidRDefault="009D719D">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4D4EE" w14:textId="77777777" w:rsidR="009D719D" w:rsidRDefault="009D719D">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4B921660" w:rsidR="00013D9A" w:rsidRDefault="00013D9A"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6EBF46" w14:textId="73581C8D" w:rsidR="00013D9A" w:rsidRDefault="00013D9A">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15FE25FE"/>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2" w15:restartNumberingAfterBreak="0">
    <w:nsid w:val="0C0B31F6"/>
    <w:multiLevelType w:val="hybridMultilevel"/>
    <w:tmpl w:val="21FC4D34"/>
    <w:lvl w:ilvl="0" w:tplc="83667384">
      <w:numFmt w:val="bullet"/>
      <w:lvlText w:val="-"/>
      <w:lvlJc w:val="left"/>
      <w:pPr>
        <w:ind w:left="720" w:hanging="360"/>
      </w:pPr>
      <w:rPr>
        <w:rFonts w:ascii="Arial" w:eastAsiaTheme="minorHAnsi"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FCC3B09"/>
    <w:multiLevelType w:val="hybridMultilevel"/>
    <w:tmpl w:val="18BEAD8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66A167D"/>
    <w:multiLevelType w:val="hybridMultilevel"/>
    <w:tmpl w:val="87068AF2"/>
    <w:lvl w:ilvl="0" w:tplc="04140017">
      <w:start w:val="1"/>
      <w:numFmt w:val="lowerLetter"/>
      <w:lvlText w:val="%1)"/>
      <w:lvlJc w:val="left"/>
      <w:pPr>
        <w:ind w:left="705" w:hanging="705"/>
      </w:pPr>
      <w:rPr>
        <w:rFonts w:hint="default"/>
      </w:r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5"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6"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7"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8" w15:restartNumberingAfterBreak="0">
    <w:nsid w:val="31F078B2"/>
    <w:multiLevelType w:val="hybridMultilevel"/>
    <w:tmpl w:val="2B7A70EA"/>
    <w:lvl w:ilvl="0" w:tplc="620A7F54">
      <w:start w:val="1"/>
      <w:numFmt w:val="decimal"/>
      <w:lvlText w:val="%1."/>
      <w:lvlJc w:val="left"/>
      <w:pPr>
        <w:ind w:left="720" w:hanging="360"/>
      </w:pPr>
      <w:rPr>
        <w:rFonts w:hint="default"/>
        <w:b/>
        <w:bCs/>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9"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0" w15:restartNumberingAfterBreak="0">
    <w:nsid w:val="400A065F"/>
    <w:multiLevelType w:val="hybridMultilevel"/>
    <w:tmpl w:val="446A12FE"/>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2"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3"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4"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15" w15:restartNumberingAfterBreak="0">
    <w:nsid w:val="699A116A"/>
    <w:multiLevelType w:val="hybridMultilevel"/>
    <w:tmpl w:val="157A3E7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6"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abstractNum w:abstractNumId="17" w15:restartNumberingAfterBreak="0">
    <w:nsid w:val="7A833AFC"/>
    <w:multiLevelType w:val="hybridMultilevel"/>
    <w:tmpl w:val="B44EA6FE"/>
    <w:lvl w:ilvl="0" w:tplc="1C70731E">
      <w:numFmt w:val="bullet"/>
      <w:lvlText w:val=""/>
      <w:lvlJc w:val="left"/>
      <w:pPr>
        <w:ind w:left="720" w:hanging="360"/>
      </w:pPr>
      <w:rPr>
        <w:rFonts w:ascii="Symbol" w:eastAsiaTheme="minorHAnsi" w:hAnsi="Symbol"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7DE74D44"/>
    <w:multiLevelType w:val="hybridMultilevel"/>
    <w:tmpl w:val="603434CE"/>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num w:numId="1" w16cid:durableId="1559979076">
    <w:abstractNumId w:val="0"/>
  </w:num>
  <w:num w:numId="2" w16cid:durableId="121307140">
    <w:abstractNumId w:val="7"/>
  </w:num>
  <w:num w:numId="3" w16cid:durableId="87507680">
    <w:abstractNumId w:val="6"/>
  </w:num>
  <w:num w:numId="4" w16cid:durableId="2094010130">
    <w:abstractNumId w:val="13"/>
  </w:num>
  <w:num w:numId="5" w16cid:durableId="324743989">
    <w:abstractNumId w:val="9"/>
  </w:num>
  <w:num w:numId="6" w16cid:durableId="55864358">
    <w:abstractNumId w:val="14"/>
  </w:num>
  <w:num w:numId="7" w16cid:durableId="1273854933">
    <w:abstractNumId w:val="12"/>
  </w:num>
  <w:num w:numId="8" w16cid:durableId="700670199">
    <w:abstractNumId w:val="11"/>
  </w:num>
  <w:num w:numId="9" w16cid:durableId="289408332">
    <w:abstractNumId w:val="1"/>
  </w:num>
  <w:num w:numId="10" w16cid:durableId="664475983">
    <w:abstractNumId w:val="5"/>
  </w:num>
  <w:num w:numId="11" w16cid:durableId="715933531">
    <w:abstractNumId w:val="10"/>
  </w:num>
  <w:num w:numId="12" w16cid:durableId="124785162">
    <w:abstractNumId w:val="16"/>
  </w:num>
  <w:num w:numId="13" w16cid:durableId="287783502">
    <w:abstractNumId w:val="3"/>
  </w:num>
  <w:num w:numId="14" w16cid:durableId="2006785806">
    <w:abstractNumId w:val="18"/>
  </w:num>
  <w:num w:numId="15" w16cid:durableId="2052654695">
    <w:abstractNumId w:val="15"/>
  </w:num>
  <w:num w:numId="16" w16cid:durableId="95908714">
    <w:abstractNumId w:val="4"/>
  </w:num>
  <w:num w:numId="17" w16cid:durableId="283997519">
    <w:abstractNumId w:val="8"/>
  </w:num>
  <w:num w:numId="18" w16cid:durableId="781805606">
    <w:abstractNumId w:val="2"/>
  </w:num>
  <w:num w:numId="19" w16cid:durableId="487013329">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C5"/>
    <w:rsid w:val="0000092B"/>
    <w:rsid w:val="00000954"/>
    <w:rsid w:val="00000A45"/>
    <w:rsid w:val="00001FB7"/>
    <w:rsid w:val="00002278"/>
    <w:rsid w:val="000022AE"/>
    <w:rsid w:val="0000238C"/>
    <w:rsid w:val="00002510"/>
    <w:rsid w:val="00002B21"/>
    <w:rsid w:val="00002BB3"/>
    <w:rsid w:val="00002BE9"/>
    <w:rsid w:val="00002C80"/>
    <w:rsid w:val="00002F28"/>
    <w:rsid w:val="0000305C"/>
    <w:rsid w:val="00003699"/>
    <w:rsid w:val="000036FF"/>
    <w:rsid w:val="00003F6D"/>
    <w:rsid w:val="000045DA"/>
    <w:rsid w:val="0000485D"/>
    <w:rsid w:val="00004990"/>
    <w:rsid w:val="00004DDD"/>
    <w:rsid w:val="00004E2D"/>
    <w:rsid w:val="00004E31"/>
    <w:rsid w:val="00004E92"/>
    <w:rsid w:val="0000594D"/>
    <w:rsid w:val="00006015"/>
    <w:rsid w:val="000063DD"/>
    <w:rsid w:val="00006BC7"/>
    <w:rsid w:val="00006CC5"/>
    <w:rsid w:val="00006D91"/>
    <w:rsid w:val="00007DBC"/>
    <w:rsid w:val="0001111B"/>
    <w:rsid w:val="00011182"/>
    <w:rsid w:val="000111BA"/>
    <w:rsid w:val="0001138B"/>
    <w:rsid w:val="00011766"/>
    <w:rsid w:val="00011BC9"/>
    <w:rsid w:val="00011FA7"/>
    <w:rsid w:val="00012419"/>
    <w:rsid w:val="000125DD"/>
    <w:rsid w:val="00012979"/>
    <w:rsid w:val="000129DC"/>
    <w:rsid w:val="00012BCF"/>
    <w:rsid w:val="00013492"/>
    <w:rsid w:val="00013550"/>
    <w:rsid w:val="00013D9A"/>
    <w:rsid w:val="00014423"/>
    <w:rsid w:val="00014609"/>
    <w:rsid w:val="0001469A"/>
    <w:rsid w:val="00014981"/>
    <w:rsid w:val="0001522F"/>
    <w:rsid w:val="00015E32"/>
    <w:rsid w:val="000163AB"/>
    <w:rsid w:val="00016970"/>
    <w:rsid w:val="0001732A"/>
    <w:rsid w:val="00017367"/>
    <w:rsid w:val="000177A9"/>
    <w:rsid w:val="000178E0"/>
    <w:rsid w:val="00017DF7"/>
    <w:rsid w:val="00017FBE"/>
    <w:rsid w:val="00020A58"/>
    <w:rsid w:val="000213E1"/>
    <w:rsid w:val="000214C9"/>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6878"/>
    <w:rsid w:val="00026BB4"/>
    <w:rsid w:val="0002707D"/>
    <w:rsid w:val="000271FC"/>
    <w:rsid w:val="000279A6"/>
    <w:rsid w:val="00027FB2"/>
    <w:rsid w:val="00027FD6"/>
    <w:rsid w:val="0003080C"/>
    <w:rsid w:val="00030C26"/>
    <w:rsid w:val="00030D61"/>
    <w:rsid w:val="00030FF3"/>
    <w:rsid w:val="0003186D"/>
    <w:rsid w:val="00033334"/>
    <w:rsid w:val="000336AD"/>
    <w:rsid w:val="00033B28"/>
    <w:rsid w:val="00033DDD"/>
    <w:rsid w:val="000341BA"/>
    <w:rsid w:val="00034383"/>
    <w:rsid w:val="00034482"/>
    <w:rsid w:val="00034519"/>
    <w:rsid w:val="00034E0B"/>
    <w:rsid w:val="00035420"/>
    <w:rsid w:val="0003571C"/>
    <w:rsid w:val="0003588F"/>
    <w:rsid w:val="000359C6"/>
    <w:rsid w:val="000360F7"/>
    <w:rsid w:val="000361CD"/>
    <w:rsid w:val="00036281"/>
    <w:rsid w:val="00036428"/>
    <w:rsid w:val="000366A1"/>
    <w:rsid w:val="00036B89"/>
    <w:rsid w:val="00036EEB"/>
    <w:rsid w:val="000371DD"/>
    <w:rsid w:val="00037D05"/>
    <w:rsid w:val="000401B5"/>
    <w:rsid w:val="0004045F"/>
    <w:rsid w:val="000406E2"/>
    <w:rsid w:val="00040AA7"/>
    <w:rsid w:val="00040B1B"/>
    <w:rsid w:val="00041001"/>
    <w:rsid w:val="00041214"/>
    <w:rsid w:val="00041D6F"/>
    <w:rsid w:val="000424FA"/>
    <w:rsid w:val="000426D9"/>
    <w:rsid w:val="00042AB8"/>
    <w:rsid w:val="00042E44"/>
    <w:rsid w:val="00042FE2"/>
    <w:rsid w:val="0004370A"/>
    <w:rsid w:val="0004374F"/>
    <w:rsid w:val="00044315"/>
    <w:rsid w:val="00044889"/>
    <w:rsid w:val="00044943"/>
    <w:rsid w:val="000451A6"/>
    <w:rsid w:val="000452DA"/>
    <w:rsid w:val="000455F6"/>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AE6"/>
    <w:rsid w:val="00055DF5"/>
    <w:rsid w:val="0005602E"/>
    <w:rsid w:val="0005607C"/>
    <w:rsid w:val="00056A16"/>
    <w:rsid w:val="00056BDB"/>
    <w:rsid w:val="00056FA6"/>
    <w:rsid w:val="00057183"/>
    <w:rsid w:val="000572A2"/>
    <w:rsid w:val="00057425"/>
    <w:rsid w:val="0005752A"/>
    <w:rsid w:val="000576DC"/>
    <w:rsid w:val="000606E2"/>
    <w:rsid w:val="00060BA9"/>
    <w:rsid w:val="00060C6F"/>
    <w:rsid w:val="00061290"/>
    <w:rsid w:val="00061C41"/>
    <w:rsid w:val="00061EDC"/>
    <w:rsid w:val="00061EEB"/>
    <w:rsid w:val="00062357"/>
    <w:rsid w:val="00062611"/>
    <w:rsid w:val="000629FF"/>
    <w:rsid w:val="00062F91"/>
    <w:rsid w:val="00063D57"/>
    <w:rsid w:val="00063EF1"/>
    <w:rsid w:val="00064331"/>
    <w:rsid w:val="00064493"/>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B18"/>
    <w:rsid w:val="00066C1A"/>
    <w:rsid w:val="00067758"/>
    <w:rsid w:val="000678C8"/>
    <w:rsid w:val="00067A31"/>
    <w:rsid w:val="00067C8E"/>
    <w:rsid w:val="00067E39"/>
    <w:rsid w:val="00070A80"/>
    <w:rsid w:val="00070B63"/>
    <w:rsid w:val="00070B99"/>
    <w:rsid w:val="0007104F"/>
    <w:rsid w:val="0007111D"/>
    <w:rsid w:val="000711CA"/>
    <w:rsid w:val="000713DC"/>
    <w:rsid w:val="00071D36"/>
    <w:rsid w:val="00072E1A"/>
    <w:rsid w:val="0007340D"/>
    <w:rsid w:val="00073414"/>
    <w:rsid w:val="0007359C"/>
    <w:rsid w:val="00073A21"/>
    <w:rsid w:val="00073C36"/>
    <w:rsid w:val="00073C73"/>
    <w:rsid w:val="0007490B"/>
    <w:rsid w:val="00074FEE"/>
    <w:rsid w:val="00075123"/>
    <w:rsid w:val="00075239"/>
    <w:rsid w:val="00075240"/>
    <w:rsid w:val="00075995"/>
    <w:rsid w:val="00075D13"/>
    <w:rsid w:val="00075EA3"/>
    <w:rsid w:val="000765DA"/>
    <w:rsid w:val="000766F3"/>
    <w:rsid w:val="00076706"/>
    <w:rsid w:val="00076A4D"/>
    <w:rsid w:val="00076F44"/>
    <w:rsid w:val="000770C2"/>
    <w:rsid w:val="000779A4"/>
    <w:rsid w:val="00077D03"/>
    <w:rsid w:val="00077DC6"/>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4140"/>
    <w:rsid w:val="0008530A"/>
    <w:rsid w:val="0008541A"/>
    <w:rsid w:val="00085511"/>
    <w:rsid w:val="000856F1"/>
    <w:rsid w:val="00085B48"/>
    <w:rsid w:val="00085EE8"/>
    <w:rsid w:val="00085F8C"/>
    <w:rsid w:val="000862F0"/>
    <w:rsid w:val="00086424"/>
    <w:rsid w:val="00086484"/>
    <w:rsid w:val="000865D1"/>
    <w:rsid w:val="000867F5"/>
    <w:rsid w:val="00086E5C"/>
    <w:rsid w:val="000873B2"/>
    <w:rsid w:val="00087720"/>
    <w:rsid w:val="00087C3B"/>
    <w:rsid w:val="00090135"/>
    <w:rsid w:val="000901F9"/>
    <w:rsid w:val="00090E8E"/>
    <w:rsid w:val="00091117"/>
    <w:rsid w:val="0009161F"/>
    <w:rsid w:val="00091D49"/>
    <w:rsid w:val="00091EDA"/>
    <w:rsid w:val="00092016"/>
    <w:rsid w:val="0009264B"/>
    <w:rsid w:val="00092DDA"/>
    <w:rsid w:val="0009325F"/>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B9"/>
    <w:rsid w:val="00097942"/>
    <w:rsid w:val="000979B2"/>
    <w:rsid w:val="00097E6C"/>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6385"/>
    <w:rsid w:val="000A744A"/>
    <w:rsid w:val="000A7625"/>
    <w:rsid w:val="000A766D"/>
    <w:rsid w:val="000B011E"/>
    <w:rsid w:val="000B011F"/>
    <w:rsid w:val="000B036A"/>
    <w:rsid w:val="000B0D98"/>
    <w:rsid w:val="000B0ED3"/>
    <w:rsid w:val="000B10B2"/>
    <w:rsid w:val="000B1244"/>
    <w:rsid w:val="000B1F32"/>
    <w:rsid w:val="000B204F"/>
    <w:rsid w:val="000B3131"/>
    <w:rsid w:val="000B33D8"/>
    <w:rsid w:val="000B3BB8"/>
    <w:rsid w:val="000B3FE0"/>
    <w:rsid w:val="000B4244"/>
    <w:rsid w:val="000B42D9"/>
    <w:rsid w:val="000B4466"/>
    <w:rsid w:val="000B4499"/>
    <w:rsid w:val="000B466D"/>
    <w:rsid w:val="000B4B6C"/>
    <w:rsid w:val="000B510E"/>
    <w:rsid w:val="000B6201"/>
    <w:rsid w:val="000B63AE"/>
    <w:rsid w:val="000B63C5"/>
    <w:rsid w:val="000B65FF"/>
    <w:rsid w:val="000B707E"/>
    <w:rsid w:val="000B709D"/>
    <w:rsid w:val="000B7BF7"/>
    <w:rsid w:val="000B7DF9"/>
    <w:rsid w:val="000B7E0C"/>
    <w:rsid w:val="000C0B1E"/>
    <w:rsid w:val="000C18D8"/>
    <w:rsid w:val="000C1B75"/>
    <w:rsid w:val="000C1C3C"/>
    <w:rsid w:val="000C1D65"/>
    <w:rsid w:val="000C1D66"/>
    <w:rsid w:val="000C1E68"/>
    <w:rsid w:val="000C27D8"/>
    <w:rsid w:val="000C2DEB"/>
    <w:rsid w:val="000C2E0C"/>
    <w:rsid w:val="000C2F97"/>
    <w:rsid w:val="000C3D49"/>
    <w:rsid w:val="000C3DF4"/>
    <w:rsid w:val="000C3FDD"/>
    <w:rsid w:val="000C44FF"/>
    <w:rsid w:val="000C451F"/>
    <w:rsid w:val="000C4A2F"/>
    <w:rsid w:val="000C4AB2"/>
    <w:rsid w:val="000C4D13"/>
    <w:rsid w:val="000C507B"/>
    <w:rsid w:val="000C5458"/>
    <w:rsid w:val="000C58A8"/>
    <w:rsid w:val="000C5F09"/>
    <w:rsid w:val="000C6536"/>
    <w:rsid w:val="000C7053"/>
    <w:rsid w:val="000C724E"/>
    <w:rsid w:val="000C744F"/>
    <w:rsid w:val="000C7511"/>
    <w:rsid w:val="000C759E"/>
    <w:rsid w:val="000C76BD"/>
    <w:rsid w:val="000C7B3B"/>
    <w:rsid w:val="000C7F32"/>
    <w:rsid w:val="000D034A"/>
    <w:rsid w:val="000D03C3"/>
    <w:rsid w:val="000D07AE"/>
    <w:rsid w:val="000D0905"/>
    <w:rsid w:val="000D0D6B"/>
    <w:rsid w:val="000D17B2"/>
    <w:rsid w:val="000D210B"/>
    <w:rsid w:val="000D2254"/>
    <w:rsid w:val="000D244C"/>
    <w:rsid w:val="000D24A2"/>
    <w:rsid w:val="000D2537"/>
    <w:rsid w:val="000D26F3"/>
    <w:rsid w:val="000D37FC"/>
    <w:rsid w:val="000D3F3A"/>
    <w:rsid w:val="000D47DB"/>
    <w:rsid w:val="000D4BB2"/>
    <w:rsid w:val="000D5065"/>
    <w:rsid w:val="000D5314"/>
    <w:rsid w:val="000D534D"/>
    <w:rsid w:val="000D626B"/>
    <w:rsid w:val="000D679B"/>
    <w:rsid w:val="000D6AA9"/>
    <w:rsid w:val="000D6D31"/>
    <w:rsid w:val="000D6D7A"/>
    <w:rsid w:val="000D6F7E"/>
    <w:rsid w:val="000D77F5"/>
    <w:rsid w:val="000D796D"/>
    <w:rsid w:val="000D7CB9"/>
    <w:rsid w:val="000D7E24"/>
    <w:rsid w:val="000E0174"/>
    <w:rsid w:val="000E025B"/>
    <w:rsid w:val="000E0804"/>
    <w:rsid w:val="000E0B04"/>
    <w:rsid w:val="000E0CC2"/>
    <w:rsid w:val="000E0ED4"/>
    <w:rsid w:val="000E11DC"/>
    <w:rsid w:val="000E123B"/>
    <w:rsid w:val="000E172E"/>
    <w:rsid w:val="000E1D92"/>
    <w:rsid w:val="000E2390"/>
    <w:rsid w:val="000E2B18"/>
    <w:rsid w:val="000E2CBB"/>
    <w:rsid w:val="000E30D0"/>
    <w:rsid w:val="000E32E0"/>
    <w:rsid w:val="000E36AA"/>
    <w:rsid w:val="000E3FB2"/>
    <w:rsid w:val="000E46C0"/>
    <w:rsid w:val="000E5371"/>
    <w:rsid w:val="000E59BC"/>
    <w:rsid w:val="000E6244"/>
    <w:rsid w:val="000E6AD7"/>
    <w:rsid w:val="000E6E9E"/>
    <w:rsid w:val="000E7392"/>
    <w:rsid w:val="000E74B8"/>
    <w:rsid w:val="000F0B43"/>
    <w:rsid w:val="000F1D4A"/>
    <w:rsid w:val="000F21A8"/>
    <w:rsid w:val="000F27E8"/>
    <w:rsid w:val="000F2965"/>
    <w:rsid w:val="000F2D81"/>
    <w:rsid w:val="000F318B"/>
    <w:rsid w:val="000F4199"/>
    <w:rsid w:val="000F43E4"/>
    <w:rsid w:val="000F4765"/>
    <w:rsid w:val="000F47CD"/>
    <w:rsid w:val="000F4A4C"/>
    <w:rsid w:val="000F4FE2"/>
    <w:rsid w:val="000F5336"/>
    <w:rsid w:val="000F542E"/>
    <w:rsid w:val="000F5448"/>
    <w:rsid w:val="000F5757"/>
    <w:rsid w:val="000F5FC7"/>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5C8"/>
    <w:rsid w:val="001025CB"/>
    <w:rsid w:val="0010268C"/>
    <w:rsid w:val="001026CE"/>
    <w:rsid w:val="001030FA"/>
    <w:rsid w:val="00103811"/>
    <w:rsid w:val="001038B6"/>
    <w:rsid w:val="00103AFA"/>
    <w:rsid w:val="00104391"/>
    <w:rsid w:val="00105005"/>
    <w:rsid w:val="0010530D"/>
    <w:rsid w:val="001059BB"/>
    <w:rsid w:val="0010637D"/>
    <w:rsid w:val="00106977"/>
    <w:rsid w:val="00106EE6"/>
    <w:rsid w:val="0010733A"/>
    <w:rsid w:val="00107396"/>
    <w:rsid w:val="0010742B"/>
    <w:rsid w:val="001077F9"/>
    <w:rsid w:val="001078F4"/>
    <w:rsid w:val="0011035B"/>
    <w:rsid w:val="00110423"/>
    <w:rsid w:val="00110583"/>
    <w:rsid w:val="00110B4E"/>
    <w:rsid w:val="00110C23"/>
    <w:rsid w:val="00110F36"/>
    <w:rsid w:val="00110FD7"/>
    <w:rsid w:val="00111381"/>
    <w:rsid w:val="00111615"/>
    <w:rsid w:val="001117B4"/>
    <w:rsid w:val="00111C85"/>
    <w:rsid w:val="00111D4D"/>
    <w:rsid w:val="00111EBC"/>
    <w:rsid w:val="00112078"/>
    <w:rsid w:val="001121D8"/>
    <w:rsid w:val="00112310"/>
    <w:rsid w:val="0011257D"/>
    <w:rsid w:val="001135A1"/>
    <w:rsid w:val="00113712"/>
    <w:rsid w:val="0011416E"/>
    <w:rsid w:val="0011429F"/>
    <w:rsid w:val="00114496"/>
    <w:rsid w:val="00114608"/>
    <w:rsid w:val="00114CE3"/>
    <w:rsid w:val="001151A9"/>
    <w:rsid w:val="0011529F"/>
    <w:rsid w:val="00115608"/>
    <w:rsid w:val="001156C3"/>
    <w:rsid w:val="00116D45"/>
    <w:rsid w:val="0011712C"/>
    <w:rsid w:val="0011730F"/>
    <w:rsid w:val="001173FD"/>
    <w:rsid w:val="0011782E"/>
    <w:rsid w:val="00117ABC"/>
    <w:rsid w:val="00117B48"/>
    <w:rsid w:val="00117DD2"/>
    <w:rsid w:val="00117F5D"/>
    <w:rsid w:val="00120B70"/>
    <w:rsid w:val="00121B35"/>
    <w:rsid w:val="00121B87"/>
    <w:rsid w:val="00122127"/>
    <w:rsid w:val="0012282C"/>
    <w:rsid w:val="00122834"/>
    <w:rsid w:val="00122842"/>
    <w:rsid w:val="001228C5"/>
    <w:rsid w:val="00122CC4"/>
    <w:rsid w:val="00123152"/>
    <w:rsid w:val="001238F6"/>
    <w:rsid w:val="00123D17"/>
    <w:rsid w:val="00123D52"/>
    <w:rsid w:val="00123F3F"/>
    <w:rsid w:val="00124386"/>
    <w:rsid w:val="00125420"/>
    <w:rsid w:val="001254FC"/>
    <w:rsid w:val="001255D2"/>
    <w:rsid w:val="00125603"/>
    <w:rsid w:val="0012582C"/>
    <w:rsid w:val="00125A14"/>
    <w:rsid w:val="00125D53"/>
    <w:rsid w:val="00126A57"/>
    <w:rsid w:val="001271FF"/>
    <w:rsid w:val="0012731B"/>
    <w:rsid w:val="001308E2"/>
    <w:rsid w:val="00130EC5"/>
    <w:rsid w:val="00131270"/>
    <w:rsid w:val="00131968"/>
    <w:rsid w:val="001319F2"/>
    <w:rsid w:val="00131C83"/>
    <w:rsid w:val="00131D81"/>
    <w:rsid w:val="0013213E"/>
    <w:rsid w:val="00132272"/>
    <w:rsid w:val="0013242A"/>
    <w:rsid w:val="0013255C"/>
    <w:rsid w:val="00132A18"/>
    <w:rsid w:val="0013316A"/>
    <w:rsid w:val="0013336A"/>
    <w:rsid w:val="00133388"/>
    <w:rsid w:val="001335EB"/>
    <w:rsid w:val="00133FBF"/>
    <w:rsid w:val="001341FE"/>
    <w:rsid w:val="0013420E"/>
    <w:rsid w:val="00134431"/>
    <w:rsid w:val="001344AB"/>
    <w:rsid w:val="001344C7"/>
    <w:rsid w:val="001345CB"/>
    <w:rsid w:val="00134697"/>
    <w:rsid w:val="00134978"/>
    <w:rsid w:val="00134994"/>
    <w:rsid w:val="00135019"/>
    <w:rsid w:val="0013519C"/>
    <w:rsid w:val="00135405"/>
    <w:rsid w:val="00135B48"/>
    <w:rsid w:val="00135C39"/>
    <w:rsid w:val="00135C3A"/>
    <w:rsid w:val="00135FC3"/>
    <w:rsid w:val="001360F8"/>
    <w:rsid w:val="001366D5"/>
    <w:rsid w:val="001368F8"/>
    <w:rsid w:val="00136D75"/>
    <w:rsid w:val="00136DE1"/>
    <w:rsid w:val="00137318"/>
    <w:rsid w:val="00137443"/>
    <w:rsid w:val="001379A6"/>
    <w:rsid w:val="00137B2D"/>
    <w:rsid w:val="00137D89"/>
    <w:rsid w:val="001408BD"/>
    <w:rsid w:val="00140A84"/>
    <w:rsid w:val="00140D76"/>
    <w:rsid w:val="00140E59"/>
    <w:rsid w:val="00141162"/>
    <w:rsid w:val="00141833"/>
    <w:rsid w:val="00142002"/>
    <w:rsid w:val="00142501"/>
    <w:rsid w:val="00142536"/>
    <w:rsid w:val="00142856"/>
    <w:rsid w:val="00142A02"/>
    <w:rsid w:val="001432CE"/>
    <w:rsid w:val="00143B6D"/>
    <w:rsid w:val="00143DF6"/>
    <w:rsid w:val="00143F2C"/>
    <w:rsid w:val="00144A85"/>
    <w:rsid w:val="001455B2"/>
    <w:rsid w:val="00145867"/>
    <w:rsid w:val="00145F32"/>
    <w:rsid w:val="00146B56"/>
    <w:rsid w:val="00146DFC"/>
    <w:rsid w:val="00147770"/>
    <w:rsid w:val="0014798E"/>
    <w:rsid w:val="00147BB3"/>
    <w:rsid w:val="00150962"/>
    <w:rsid w:val="00151BC0"/>
    <w:rsid w:val="001520E8"/>
    <w:rsid w:val="0015281C"/>
    <w:rsid w:val="00152CEC"/>
    <w:rsid w:val="00152EBF"/>
    <w:rsid w:val="00152F2A"/>
    <w:rsid w:val="0015319F"/>
    <w:rsid w:val="00153786"/>
    <w:rsid w:val="0015386B"/>
    <w:rsid w:val="00153BF3"/>
    <w:rsid w:val="00153C5D"/>
    <w:rsid w:val="00154212"/>
    <w:rsid w:val="0015474F"/>
    <w:rsid w:val="001547CF"/>
    <w:rsid w:val="001554D1"/>
    <w:rsid w:val="0015581F"/>
    <w:rsid w:val="001565FA"/>
    <w:rsid w:val="00156BDA"/>
    <w:rsid w:val="00157080"/>
    <w:rsid w:val="0015721A"/>
    <w:rsid w:val="001572B5"/>
    <w:rsid w:val="001573BD"/>
    <w:rsid w:val="001603DD"/>
    <w:rsid w:val="00160EBC"/>
    <w:rsid w:val="00160FDC"/>
    <w:rsid w:val="00161366"/>
    <w:rsid w:val="001615AA"/>
    <w:rsid w:val="001617BB"/>
    <w:rsid w:val="00161944"/>
    <w:rsid w:val="00161E71"/>
    <w:rsid w:val="00162444"/>
    <w:rsid w:val="00162537"/>
    <w:rsid w:val="001625B9"/>
    <w:rsid w:val="00162A07"/>
    <w:rsid w:val="00162FAB"/>
    <w:rsid w:val="001637D6"/>
    <w:rsid w:val="00163BA3"/>
    <w:rsid w:val="00163C3E"/>
    <w:rsid w:val="001647BD"/>
    <w:rsid w:val="00164866"/>
    <w:rsid w:val="00164F0C"/>
    <w:rsid w:val="001650C5"/>
    <w:rsid w:val="001654ED"/>
    <w:rsid w:val="001655ED"/>
    <w:rsid w:val="00165D16"/>
    <w:rsid w:val="001674DC"/>
    <w:rsid w:val="001676F4"/>
    <w:rsid w:val="00167D1A"/>
    <w:rsid w:val="0017027E"/>
    <w:rsid w:val="001703B8"/>
    <w:rsid w:val="00170CF1"/>
    <w:rsid w:val="00170E29"/>
    <w:rsid w:val="00171078"/>
    <w:rsid w:val="001710BF"/>
    <w:rsid w:val="00171917"/>
    <w:rsid w:val="00171CF9"/>
    <w:rsid w:val="0017246A"/>
    <w:rsid w:val="00172B15"/>
    <w:rsid w:val="00172B88"/>
    <w:rsid w:val="00173342"/>
    <w:rsid w:val="0017373F"/>
    <w:rsid w:val="0017383D"/>
    <w:rsid w:val="00173E6D"/>
    <w:rsid w:val="00173F49"/>
    <w:rsid w:val="00174508"/>
    <w:rsid w:val="00174A55"/>
    <w:rsid w:val="00174FD8"/>
    <w:rsid w:val="00175164"/>
    <w:rsid w:val="00175326"/>
    <w:rsid w:val="0017560F"/>
    <w:rsid w:val="001756E7"/>
    <w:rsid w:val="0017574C"/>
    <w:rsid w:val="001777E1"/>
    <w:rsid w:val="001779A0"/>
    <w:rsid w:val="00177CFD"/>
    <w:rsid w:val="0018070F"/>
    <w:rsid w:val="001807E0"/>
    <w:rsid w:val="00180984"/>
    <w:rsid w:val="00180AE8"/>
    <w:rsid w:val="00180CDA"/>
    <w:rsid w:val="00180DEB"/>
    <w:rsid w:val="00180EBF"/>
    <w:rsid w:val="00180F44"/>
    <w:rsid w:val="00181358"/>
    <w:rsid w:val="0018135D"/>
    <w:rsid w:val="001818F5"/>
    <w:rsid w:val="00181A56"/>
    <w:rsid w:val="00181AC5"/>
    <w:rsid w:val="00181C2C"/>
    <w:rsid w:val="00181C45"/>
    <w:rsid w:val="00181D45"/>
    <w:rsid w:val="00182309"/>
    <w:rsid w:val="001834C9"/>
    <w:rsid w:val="00183A06"/>
    <w:rsid w:val="00183BEB"/>
    <w:rsid w:val="00183D2B"/>
    <w:rsid w:val="00183E34"/>
    <w:rsid w:val="00184520"/>
    <w:rsid w:val="0018462F"/>
    <w:rsid w:val="00184644"/>
    <w:rsid w:val="00184BA2"/>
    <w:rsid w:val="00184D32"/>
    <w:rsid w:val="00184E13"/>
    <w:rsid w:val="0018560A"/>
    <w:rsid w:val="00185913"/>
    <w:rsid w:val="00185948"/>
    <w:rsid w:val="0018599B"/>
    <w:rsid w:val="00186B55"/>
    <w:rsid w:val="00186BAA"/>
    <w:rsid w:val="00186E14"/>
    <w:rsid w:val="00190085"/>
    <w:rsid w:val="001906D7"/>
    <w:rsid w:val="001907B5"/>
    <w:rsid w:val="00190AF5"/>
    <w:rsid w:val="00190F0C"/>
    <w:rsid w:val="00190FE6"/>
    <w:rsid w:val="001911EF"/>
    <w:rsid w:val="00191A07"/>
    <w:rsid w:val="001922C5"/>
    <w:rsid w:val="00192365"/>
    <w:rsid w:val="0019249C"/>
    <w:rsid w:val="0019253B"/>
    <w:rsid w:val="001926FA"/>
    <w:rsid w:val="00193422"/>
    <w:rsid w:val="00193847"/>
    <w:rsid w:val="00194174"/>
    <w:rsid w:val="001944FA"/>
    <w:rsid w:val="00194582"/>
    <w:rsid w:val="00195399"/>
    <w:rsid w:val="001955FB"/>
    <w:rsid w:val="00195CA4"/>
    <w:rsid w:val="00195CE1"/>
    <w:rsid w:val="00195F16"/>
    <w:rsid w:val="00196C30"/>
    <w:rsid w:val="0019758A"/>
    <w:rsid w:val="00197BE4"/>
    <w:rsid w:val="00197D9F"/>
    <w:rsid w:val="00197E83"/>
    <w:rsid w:val="00197F17"/>
    <w:rsid w:val="001A01CA"/>
    <w:rsid w:val="001A063C"/>
    <w:rsid w:val="001A0B18"/>
    <w:rsid w:val="001A1088"/>
    <w:rsid w:val="001A27FE"/>
    <w:rsid w:val="001A2A7B"/>
    <w:rsid w:val="001A2D55"/>
    <w:rsid w:val="001A32F9"/>
    <w:rsid w:val="001A32FA"/>
    <w:rsid w:val="001A3392"/>
    <w:rsid w:val="001A3BFB"/>
    <w:rsid w:val="001A3CF2"/>
    <w:rsid w:val="001A4691"/>
    <w:rsid w:val="001A4CD7"/>
    <w:rsid w:val="001A4E10"/>
    <w:rsid w:val="001A5803"/>
    <w:rsid w:val="001A5A8F"/>
    <w:rsid w:val="001A5B09"/>
    <w:rsid w:val="001A5B0E"/>
    <w:rsid w:val="001A5D9F"/>
    <w:rsid w:val="001A5F0F"/>
    <w:rsid w:val="001A673A"/>
    <w:rsid w:val="001A6C33"/>
    <w:rsid w:val="001A781D"/>
    <w:rsid w:val="001A7A14"/>
    <w:rsid w:val="001A7D59"/>
    <w:rsid w:val="001B0042"/>
    <w:rsid w:val="001B12EE"/>
    <w:rsid w:val="001B1699"/>
    <w:rsid w:val="001B1C3A"/>
    <w:rsid w:val="001B2252"/>
    <w:rsid w:val="001B2470"/>
    <w:rsid w:val="001B251B"/>
    <w:rsid w:val="001B2D93"/>
    <w:rsid w:val="001B3165"/>
    <w:rsid w:val="001B3820"/>
    <w:rsid w:val="001B394A"/>
    <w:rsid w:val="001B3B3D"/>
    <w:rsid w:val="001B4A4F"/>
    <w:rsid w:val="001B4B10"/>
    <w:rsid w:val="001B4C21"/>
    <w:rsid w:val="001B5388"/>
    <w:rsid w:val="001B552D"/>
    <w:rsid w:val="001B5BD2"/>
    <w:rsid w:val="001B5BFC"/>
    <w:rsid w:val="001B61A6"/>
    <w:rsid w:val="001B6325"/>
    <w:rsid w:val="001B673F"/>
    <w:rsid w:val="001B731C"/>
    <w:rsid w:val="001B78C7"/>
    <w:rsid w:val="001B797F"/>
    <w:rsid w:val="001B7D02"/>
    <w:rsid w:val="001B7F0C"/>
    <w:rsid w:val="001B7F72"/>
    <w:rsid w:val="001C037A"/>
    <w:rsid w:val="001C0C5D"/>
    <w:rsid w:val="001C24C4"/>
    <w:rsid w:val="001C27B0"/>
    <w:rsid w:val="001C2899"/>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6846"/>
    <w:rsid w:val="001C69D9"/>
    <w:rsid w:val="001C735F"/>
    <w:rsid w:val="001C7D25"/>
    <w:rsid w:val="001D03AE"/>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B66"/>
    <w:rsid w:val="001D5311"/>
    <w:rsid w:val="001D59DE"/>
    <w:rsid w:val="001D5BC2"/>
    <w:rsid w:val="001D5CED"/>
    <w:rsid w:val="001D5F99"/>
    <w:rsid w:val="001D641B"/>
    <w:rsid w:val="001D64A3"/>
    <w:rsid w:val="001D6800"/>
    <w:rsid w:val="001D7358"/>
    <w:rsid w:val="001D75CD"/>
    <w:rsid w:val="001D76CD"/>
    <w:rsid w:val="001D77CC"/>
    <w:rsid w:val="001D797F"/>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6A3"/>
    <w:rsid w:val="001E4C1F"/>
    <w:rsid w:val="001E4CF4"/>
    <w:rsid w:val="001E52B2"/>
    <w:rsid w:val="001E5BDF"/>
    <w:rsid w:val="001E5FD3"/>
    <w:rsid w:val="001E682E"/>
    <w:rsid w:val="001E6D79"/>
    <w:rsid w:val="001E755A"/>
    <w:rsid w:val="001E7672"/>
    <w:rsid w:val="001E76A9"/>
    <w:rsid w:val="001E7948"/>
    <w:rsid w:val="001E7AF2"/>
    <w:rsid w:val="001E7C13"/>
    <w:rsid w:val="001E7D37"/>
    <w:rsid w:val="001E7EAB"/>
    <w:rsid w:val="001F00DD"/>
    <w:rsid w:val="001F078B"/>
    <w:rsid w:val="001F07FB"/>
    <w:rsid w:val="001F0C4D"/>
    <w:rsid w:val="001F163A"/>
    <w:rsid w:val="001F27BA"/>
    <w:rsid w:val="001F2B03"/>
    <w:rsid w:val="001F2CF7"/>
    <w:rsid w:val="001F2E2D"/>
    <w:rsid w:val="001F3391"/>
    <w:rsid w:val="001F3679"/>
    <w:rsid w:val="001F38EA"/>
    <w:rsid w:val="001F3ADB"/>
    <w:rsid w:val="001F3B2D"/>
    <w:rsid w:val="001F3BCE"/>
    <w:rsid w:val="001F3FE6"/>
    <w:rsid w:val="001F423D"/>
    <w:rsid w:val="001F4515"/>
    <w:rsid w:val="001F4812"/>
    <w:rsid w:val="001F484F"/>
    <w:rsid w:val="001F4916"/>
    <w:rsid w:val="001F4F34"/>
    <w:rsid w:val="001F513C"/>
    <w:rsid w:val="001F541F"/>
    <w:rsid w:val="001F558C"/>
    <w:rsid w:val="001F5963"/>
    <w:rsid w:val="001F6241"/>
    <w:rsid w:val="001F63F8"/>
    <w:rsid w:val="001F64F9"/>
    <w:rsid w:val="001F6662"/>
    <w:rsid w:val="001F6671"/>
    <w:rsid w:val="001F69C5"/>
    <w:rsid w:val="001F69D0"/>
    <w:rsid w:val="001F6AF2"/>
    <w:rsid w:val="001F6BD2"/>
    <w:rsid w:val="001F709C"/>
    <w:rsid w:val="001F71BD"/>
    <w:rsid w:val="001F770B"/>
    <w:rsid w:val="001F7AB9"/>
    <w:rsid w:val="001F7E6F"/>
    <w:rsid w:val="001F7F1F"/>
    <w:rsid w:val="00200063"/>
    <w:rsid w:val="00200078"/>
    <w:rsid w:val="0020007B"/>
    <w:rsid w:val="00200088"/>
    <w:rsid w:val="0020072C"/>
    <w:rsid w:val="00200EED"/>
    <w:rsid w:val="00201189"/>
    <w:rsid w:val="00201423"/>
    <w:rsid w:val="00201A1A"/>
    <w:rsid w:val="00201A9C"/>
    <w:rsid w:val="00201CB2"/>
    <w:rsid w:val="00201CCD"/>
    <w:rsid w:val="00201CFA"/>
    <w:rsid w:val="00201E21"/>
    <w:rsid w:val="002026DD"/>
    <w:rsid w:val="00202850"/>
    <w:rsid w:val="00203163"/>
    <w:rsid w:val="0020356A"/>
    <w:rsid w:val="00203982"/>
    <w:rsid w:val="00203CCD"/>
    <w:rsid w:val="00204066"/>
    <w:rsid w:val="00204206"/>
    <w:rsid w:val="0020428E"/>
    <w:rsid w:val="0020450D"/>
    <w:rsid w:val="00204BA7"/>
    <w:rsid w:val="00204C64"/>
    <w:rsid w:val="00204C7A"/>
    <w:rsid w:val="00204D6C"/>
    <w:rsid w:val="002063C2"/>
    <w:rsid w:val="002065D9"/>
    <w:rsid w:val="00206749"/>
    <w:rsid w:val="00206A77"/>
    <w:rsid w:val="00206D6F"/>
    <w:rsid w:val="00207870"/>
    <w:rsid w:val="00207ACF"/>
    <w:rsid w:val="002102B1"/>
    <w:rsid w:val="002106E2"/>
    <w:rsid w:val="0021123F"/>
    <w:rsid w:val="00211474"/>
    <w:rsid w:val="0021179E"/>
    <w:rsid w:val="00211E22"/>
    <w:rsid w:val="00211FA1"/>
    <w:rsid w:val="002120CA"/>
    <w:rsid w:val="0021371A"/>
    <w:rsid w:val="00213DC1"/>
    <w:rsid w:val="00214432"/>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B6C"/>
    <w:rsid w:val="00220C61"/>
    <w:rsid w:val="0022145C"/>
    <w:rsid w:val="002217E3"/>
    <w:rsid w:val="002218BE"/>
    <w:rsid w:val="00221A74"/>
    <w:rsid w:val="00221E06"/>
    <w:rsid w:val="00221F98"/>
    <w:rsid w:val="00222066"/>
    <w:rsid w:val="0022243D"/>
    <w:rsid w:val="00222527"/>
    <w:rsid w:val="0022259A"/>
    <w:rsid w:val="0022312C"/>
    <w:rsid w:val="002233C8"/>
    <w:rsid w:val="0022418C"/>
    <w:rsid w:val="002241FC"/>
    <w:rsid w:val="00224734"/>
    <w:rsid w:val="0022486F"/>
    <w:rsid w:val="0022517A"/>
    <w:rsid w:val="00225461"/>
    <w:rsid w:val="002259BD"/>
    <w:rsid w:val="00225BFF"/>
    <w:rsid w:val="00226844"/>
    <w:rsid w:val="002269E2"/>
    <w:rsid w:val="002269E6"/>
    <w:rsid w:val="00226A09"/>
    <w:rsid w:val="00226A93"/>
    <w:rsid w:val="00226E4A"/>
    <w:rsid w:val="00226F47"/>
    <w:rsid w:val="0022725D"/>
    <w:rsid w:val="00230776"/>
    <w:rsid w:val="00230C04"/>
    <w:rsid w:val="002310B2"/>
    <w:rsid w:val="002312AF"/>
    <w:rsid w:val="00231410"/>
    <w:rsid w:val="00231627"/>
    <w:rsid w:val="00232FB8"/>
    <w:rsid w:val="00233637"/>
    <w:rsid w:val="00233941"/>
    <w:rsid w:val="00233AAD"/>
    <w:rsid w:val="00234BD2"/>
    <w:rsid w:val="00235B02"/>
    <w:rsid w:val="00235D89"/>
    <w:rsid w:val="00235D9A"/>
    <w:rsid w:val="002360AE"/>
    <w:rsid w:val="0023622C"/>
    <w:rsid w:val="00236430"/>
    <w:rsid w:val="00236C21"/>
    <w:rsid w:val="00236CCC"/>
    <w:rsid w:val="00237137"/>
    <w:rsid w:val="002401DE"/>
    <w:rsid w:val="002404D5"/>
    <w:rsid w:val="0024061E"/>
    <w:rsid w:val="00240915"/>
    <w:rsid w:val="00240A2A"/>
    <w:rsid w:val="00240B83"/>
    <w:rsid w:val="00240D32"/>
    <w:rsid w:val="00241140"/>
    <w:rsid w:val="00241150"/>
    <w:rsid w:val="00241642"/>
    <w:rsid w:val="0024342E"/>
    <w:rsid w:val="0024398D"/>
    <w:rsid w:val="00244CFE"/>
    <w:rsid w:val="00244D9F"/>
    <w:rsid w:val="00246366"/>
    <w:rsid w:val="00247ED0"/>
    <w:rsid w:val="00250028"/>
    <w:rsid w:val="0025013E"/>
    <w:rsid w:val="00250510"/>
    <w:rsid w:val="00250A88"/>
    <w:rsid w:val="00251816"/>
    <w:rsid w:val="00251C60"/>
    <w:rsid w:val="00251F09"/>
    <w:rsid w:val="002523CB"/>
    <w:rsid w:val="00252506"/>
    <w:rsid w:val="00252CAA"/>
    <w:rsid w:val="002530E7"/>
    <w:rsid w:val="00254960"/>
    <w:rsid w:val="00254C85"/>
    <w:rsid w:val="0025550A"/>
    <w:rsid w:val="00256263"/>
    <w:rsid w:val="00256537"/>
    <w:rsid w:val="00256579"/>
    <w:rsid w:val="002567BA"/>
    <w:rsid w:val="00256A2D"/>
    <w:rsid w:val="00256CAC"/>
    <w:rsid w:val="00256F55"/>
    <w:rsid w:val="00257164"/>
    <w:rsid w:val="0025738D"/>
    <w:rsid w:val="002578BB"/>
    <w:rsid w:val="00257DF8"/>
    <w:rsid w:val="002611F3"/>
    <w:rsid w:val="00261367"/>
    <w:rsid w:val="002634EE"/>
    <w:rsid w:val="002637E1"/>
    <w:rsid w:val="00263DEE"/>
    <w:rsid w:val="0026461A"/>
    <w:rsid w:val="00264701"/>
    <w:rsid w:val="00264B3A"/>
    <w:rsid w:val="00264CBE"/>
    <w:rsid w:val="00264F8C"/>
    <w:rsid w:val="00265129"/>
    <w:rsid w:val="0026518A"/>
    <w:rsid w:val="002656EB"/>
    <w:rsid w:val="00265BCA"/>
    <w:rsid w:val="00265F3C"/>
    <w:rsid w:val="00266BB5"/>
    <w:rsid w:val="00267236"/>
    <w:rsid w:val="002673AB"/>
    <w:rsid w:val="00267D0A"/>
    <w:rsid w:val="00267E4A"/>
    <w:rsid w:val="00267EAF"/>
    <w:rsid w:val="0027003F"/>
    <w:rsid w:val="00270856"/>
    <w:rsid w:val="00271023"/>
    <w:rsid w:val="002711F9"/>
    <w:rsid w:val="00272106"/>
    <w:rsid w:val="00272474"/>
    <w:rsid w:val="002729FC"/>
    <w:rsid w:val="002736EE"/>
    <w:rsid w:val="00273802"/>
    <w:rsid w:val="00274693"/>
    <w:rsid w:val="002747AF"/>
    <w:rsid w:val="00275393"/>
    <w:rsid w:val="002753CF"/>
    <w:rsid w:val="002758C3"/>
    <w:rsid w:val="00275E58"/>
    <w:rsid w:val="00276398"/>
    <w:rsid w:val="002767F4"/>
    <w:rsid w:val="00276B2D"/>
    <w:rsid w:val="00276E8F"/>
    <w:rsid w:val="00276F47"/>
    <w:rsid w:val="00277727"/>
    <w:rsid w:val="00280077"/>
    <w:rsid w:val="00280D75"/>
    <w:rsid w:val="00281053"/>
    <w:rsid w:val="002810CC"/>
    <w:rsid w:val="0028115A"/>
    <w:rsid w:val="002812F6"/>
    <w:rsid w:val="00281442"/>
    <w:rsid w:val="00281735"/>
    <w:rsid w:val="0028183A"/>
    <w:rsid w:val="002818DC"/>
    <w:rsid w:val="00281E23"/>
    <w:rsid w:val="00281F8A"/>
    <w:rsid w:val="00281FF0"/>
    <w:rsid w:val="00282388"/>
    <w:rsid w:val="00283588"/>
    <w:rsid w:val="002835DA"/>
    <w:rsid w:val="00283A3A"/>
    <w:rsid w:val="0028485F"/>
    <w:rsid w:val="00284994"/>
    <w:rsid w:val="00284E53"/>
    <w:rsid w:val="002851C6"/>
    <w:rsid w:val="002856D3"/>
    <w:rsid w:val="00285981"/>
    <w:rsid w:val="00285A1B"/>
    <w:rsid w:val="00285ADD"/>
    <w:rsid w:val="002863CD"/>
    <w:rsid w:val="00286B42"/>
    <w:rsid w:val="00286D43"/>
    <w:rsid w:val="00286E62"/>
    <w:rsid w:val="00287117"/>
    <w:rsid w:val="00287359"/>
    <w:rsid w:val="002878F0"/>
    <w:rsid w:val="002905B9"/>
    <w:rsid w:val="00291FCE"/>
    <w:rsid w:val="002922D1"/>
    <w:rsid w:val="0029296F"/>
    <w:rsid w:val="00292D8B"/>
    <w:rsid w:val="00292E98"/>
    <w:rsid w:val="00292EE5"/>
    <w:rsid w:val="0029327E"/>
    <w:rsid w:val="0029378F"/>
    <w:rsid w:val="00293BAA"/>
    <w:rsid w:val="002942B1"/>
    <w:rsid w:val="002942D4"/>
    <w:rsid w:val="00294497"/>
    <w:rsid w:val="002945D2"/>
    <w:rsid w:val="00294E77"/>
    <w:rsid w:val="00294FAC"/>
    <w:rsid w:val="00294FD3"/>
    <w:rsid w:val="00295882"/>
    <w:rsid w:val="00295CE6"/>
    <w:rsid w:val="0029628F"/>
    <w:rsid w:val="002962C4"/>
    <w:rsid w:val="00296718"/>
    <w:rsid w:val="00296A26"/>
    <w:rsid w:val="00296AB2"/>
    <w:rsid w:val="00297242"/>
    <w:rsid w:val="00297D33"/>
    <w:rsid w:val="002A0010"/>
    <w:rsid w:val="002A0163"/>
    <w:rsid w:val="002A024B"/>
    <w:rsid w:val="002A0A4A"/>
    <w:rsid w:val="002A0C0A"/>
    <w:rsid w:val="002A128B"/>
    <w:rsid w:val="002A15CB"/>
    <w:rsid w:val="002A1B8D"/>
    <w:rsid w:val="002A2353"/>
    <w:rsid w:val="002A27F5"/>
    <w:rsid w:val="002A2D48"/>
    <w:rsid w:val="002A3146"/>
    <w:rsid w:val="002A4398"/>
    <w:rsid w:val="002A45C9"/>
    <w:rsid w:val="002A4A56"/>
    <w:rsid w:val="002A4B8E"/>
    <w:rsid w:val="002A5120"/>
    <w:rsid w:val="002A5A01"/>
    <w:rsid w:val="002A5B09"/>
    <w:rsid w:val="002A5C45"/>
    <w:rsid w:val="002A6895"/>
    <w:rsid w:val="002A6E94"/>
    <w:rsid w:val="002A7136"/>
    <w:rsid w:val="002A73CE"/>
    <w:rsid w:val="002A774F"/>
    <w:rsid w:val="002A78E2"/>
    <w:rsid w:val="002A792C"/>
    <w:rsid w:val="002A7A40"/>
    <w:rsid w:val="002A7A91"/>
    <w:rsid w:val="002A7E83"/>
    <w:rsid w:val="002A7F03"/>
    <w:rsid w:val="002B01FD"/>
    <w:rsid w:val="002B0B92"/>
    <w:rsid w:val="002B0C32"/>
    <w:rsid w:val="002B0DFC"/>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0B3"/>
    <w:rsid w:val="002B54F4"/>
    <w:rsid w:val="002B5E3E"/>
    <w:rsid w:val="002B653E"/>
    <w:rsid w:val="002B6634"/>
    <w:rsid w:val="002B669E"/>
    <w:rsid w:val="002B675A"/>
    <w:rsid w:val="002B677E"/>
    <w:rsid w:val="002B6D99"/>
    <w:rsid w:val="002B7BD4"/>
    <w:rsid w:val="002C069F"/>
    <w:rsid w:val="002C074C"/>
    <w:rsid w:val="002C0DFC"/>
    <w:rsid w:val="002C144C"/>
    <w:rsid w:val="002C1530"/>
    <w:rsid w:val="002C1864"/>
    <w:rsid w:val="002C19EE"/>
    <w:rsid w:val="002C1B87"/>
    <w:rsid w:val="002C2681"/>
    <w:rsid w:val="002C2957"/>
    <w:rsid w:val="002C2A5B"/>
    <w:rsid w:val="002C34DD"/>
    <w:rsid w:val="002C354A"/>
    <w:rsid w:val="002C3BE6"/>
    <w:rsid w:val="002C43D4"/>
    <w:rsid w:val="002C5233"/>
    <w:rsid w:val="002C5748"/>
    <w:rsid w:val="002C5B30"/>
    <w:rsid w:val="002C6D99"/>
    <w:rsid w:val="002C6F01"/>
    <w:rsid w:val="002C72B6"/>
    <w:rsid w:val="002D0267"/>
    <w:rsid w:val="002D043E"/>
    <w:rsid w:val="002D0AAC"/>
    <w:rsid w:val="002D16F5"/>
    <w:rsid w:val="002D20E9"/>
    <w:rsid w:val="002D22D1"/>
    <w:rsid w:val="002D235B"/>
    <w:rsid w:val="002D27AD"/>
    <w:rsid w:val="002D28CB"/>
    <w:rsid w:val="002D304F"/>
    <w:rsid w:val="002D47BA"/>
    <w:rsid w:val="002D49C3"/>
    <w:rsid w:val="002D4BDF"/>
    <w:rsid w:val="002D4EF6"/>
    <w:rsid w:val="002D4F7B"/>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D7"/>
    <w:rsid w:val="002D7694"/>
    <w:rsid w:val="002D78D6"/>
    <w:rsid w:val="002D7A4D"/>
    <w:rsid w:val="002D7BEA"/>
    <w:rsid w:val="002E007D"/>
    <w:rsid w:val="002E1004"/>
    <w:rsid w:val="002E157D"/>
    <w:rsid w:val="002E1D02"/>
    <w:rsid w:val="002E2041"/>
    <w:rsid w:val="002E2596"/>
    <w:rsid w:val="002E260D"/>
    <w:rsid w:val="002E4247"/>
    <w:rsid w:val="002E5242"/>
    <w:rsid w:val="002E5300"/>
    <w:rsid w:val="002E53B1"/>
    <w:rsid w:val="002E544F"/>
    <w:rsid w:val="002E54D0"/>
    <w:rsid w:val="002E5562"/>
    <w:rsid w:val="002E5CFE"/>
    <w:rsid w:val="002E6061"/>
    <w:rsid w:val="002E620B"/>
    <w:rsid w:val="002E6306"/>
    <w:rsid w:val="002E6E94"/>
    <w:rsid w:val="002E79EF"/>
    <w:rsid w:val="002F0131"/>
    <w:rsid w:val="002F02DC"/>
    <w:rsid w:val="002F062D"/>
    <w:rsid w:val="002F079C"/>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31D7"/>
    <w:rsid w:val="002F370B"/>
    <w:rsid w:val="002F3C8E"/>
    <w:rsid w:val="002F45DE"/>
    <w:rsid w:val="002F4C9E"/>
    <w:rsid w:val="002F4D44"/>
    <w:rsid w:val="002F503E"/>
    <w:rsid w:val="002F5320"/>
    <w:rsid w:val="002F5754"/>
    <w:rsid w:val="002F5A88"/>
    <w:rsid w:val="002F5C55"/>
    <w:rsid w:val="002F5C85"/>
    <w:rsid w:val="002F5D62"/>
    <w:rsid w:val="002F5DAD"/>
    <w:rsid w:val="002F6416"/>
    <w:rsid w:val="002F7041"/>
    <w:rsid w:val="002F70C4"/>
    <w:rsid w:val="002F7420"/>
    <w:rsid w:val="002F7FA6"/>
    <w:rsid w:val="003004AD"/>
    <w:rsid w:val="00300ADB"/>
    <w:rsid w:val="00300E9F"/>
    <w:rsid w:val="003012D3"/>
    <w:rsid w:val="00301A46"/>
    <w:rsid w:val="00302716"/>
    <w:rsid w:val="00302741"/>
    <w:rsid w:val="0030277E"/>
    <w:rsid w:val="00302A5A"/>
    <w:rsid w:val="00302DE5"/>
    <w:rsid w:val="003032FE"/>
    <w:rsid w:val="00303AB0"/>
    <w:rsid w:val="00303DFC"/>
    <w:rsid w:val="0030426F"/>
    <w:rsid w:val="0030440E"/>
    <w:rsid w:val="00304466"/>
    <w:rsid w:val="00304636"/>
    <w:rsid w:val="003046C8"/>
    <w:rsid w:val="00304813"/>
    <w:rsid w:val="00304CF0"/>
    <w:rsid w:val="00304F5F"/>
    <w:rsid w:val="00305118"/>
    <w:rsid w:val="003056DB"/>
    <w:rsid w:val="00305884"/>
    <w:rsid w:val="00305A59"/>
    <w:rsid w:val="00305D38"/>
    <w:rsid w:val="00305F10"/>
    <w:rsid w:val="003062BF"/>
    <w:rsid w:val="0030636E"/>
    <w:rsid w:val="00306549"/>
    <w:rsid w:val="0030667F"/>
    <w:rsid w:val="00306867"/>
    <w:rsid w:val="0030754F"/>
    <w:rsid w:val="00307A05"/>
    <w:rsid w:val="0031017C"/>
    <w:rsid w:val="00310817"/>
    <w:rsid w:val="00310867"/>
    <w:rsid w:val="00310D97"/>
    <w:rsid w:val="00311345"/>
    <w:rsid w:val="00312ADE"/>
    <w:rsid w:val="00312BD5"/>
    <w:rsid w:val="003136F1"/>
    <w:rsid w:val="00314AC5"/>
    <w:rsid w:val="00314B46"/>
    <w:rsid w:val="00314BB2"/>
    <w:rsid w:val="00315060"/>
    <w:rsid w:val="00315134"/>
    <w:rsid w:val="0031525E"/>
    <w:rsid w:val="00316064"/>
    <w:rsid w:val="003166DC"/>
    <w:rsid w:val="00316C1E"/>
    <w:rsid w:val="00316C3C"/>
    <w:rsid w:val="00316D12"/>
    <w:rsid w:val="00316D4C"/>
    <w:rsid w:val="00316E44"/>
    <w:rsid w:val="00316E4F"/>
    <w:rsid w:val="00317361"/>
    <w:rsid w:val="003176EA"/>
    <w:rsid w:val="00320098"/>
    <w:rsid w:val="003204F1"/>
    <w:rsid w:val="00320567"/>
    <w:rsid w:val="00320573"/>
    <w:rsid w:val="003207EE"/>
    <w:rsid w:val="00320810"/>
    <w:rsid w:val="003208C6"/>
    <w:rsid w:val="003212E6"/>
    <w:rsid w:val="00321508"/>
    <w:rsid w:val="0032157D"/>
    <w:rsid w:val="00322035"/>
    <w:rsid w:val="003221C7"/>
    <w:rsid w:val="00322204"/>
    <w:rsid w:val="0032224D"/>
    <w:rsid w:val="00322359"/>
    <w:rsid w:val="00322384"/>
    <w:rsid w:val="00322DA9"/>
    <w:rsid w:val="00322ECC"/>
    <w:rsid w:val="00323AA6"/>
    <w:rsid w:val="00323C08"/>
    <w:rsid w:val="003241B6"/>
    <w:rsid w:val="0032430C"/>
    <w:rsid w:val="003248DC"/>
    <w:rsid w:val="00324B7C"/>
    <w:rsid w:val="00324F42"/>
    <w:rsid w:val="00325581"/>
    <w:rsid w:val="00325590"/>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887"/>
    <w:rsid w:val="00332A54"/>
    <w:rsid w:val="00332DDB"/>
    <w:rsid w:val="0033351F"/>
    <w:rsid w:val="0033380B"/>
    <w:rsid w:val="00333C90"/>
    <w:rsid w:val="00333D97"/>
    <w:rsid w:val="003340C5"/>
    <w:rsid w:val="0033432A"/>
    <w:rsid w:val="003345E2"/>
    <w:rsid w:val="00334A5D"/>
    <w:rsid w:val="00334B15"/>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0B3F"/>
    <w:rsid w:val="0034147E"/>
    <w:rsid w:val="00341ADA"/>
    <w:rsid w:val="00342195"/>
    <w:rsid w:val="003422B7"/>
    <w:rsid w:val="00342A32"/>
    <w:rsid w:val="00342D27"/>
    <w:rsid w:val="00342DB0"/>
    <w:rsid w:val="0034361E"/>
    <w:rsid w:val="00343817"/>
    <w:rsid w:val="00343D57"/>
    <w:rsid w:val="003447F7"/>
    <w:rsid w:val="00344CFB"/>
    <w:rsid w:val="00344EE2"/>
    <w:rsid w:val="00345094"/>
    <w:rsid w:val="003456E2"/>
    <w:rsid w:val="00345B40"/>
    <w:rsid w:val="00345B63"/>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2317"/>
    <w:rsid w:val="0035234D"/>
    <w:rsid w:val="00352A72"/>
    <w:rsid w:val="00352F62"/>
    <w:rsid w:val="003536AD"/>
    <w:rsid w:val="003544C9"/>
    <w:rsid w:val="0035462B"/>
    <w:rsid w:val="003549D7"/>
    <w:rsid w:val="00354B4D"/>
    <w:rsid w:val="003551E5"/>
    <w:rsid w:val="00355834"/>
    <w:rsid w:val="00355A71"/>
    <w:rsid w:val="00355DEC"/>
    <w:rsid w:val="00355E8C"/>
    <w:rsid w:val="003561F4"/>
    <w:rsid w:val="003562E3"/>
    <w:rsid w:val="003565D0"/>
    <w:rsid w:val="00356BEF"/>
    <w:rsid w:val="00356D1D"/>
    <w:rsid w:val="003570D2"/>
    <w:rsid w:val="003572AD"/>
    <w:rsid w:val="003575D8"/>
    <w:rsid w:val="003575F8"/>
    <w:rsid w:val="00357870"/>
    <w:rsid w:val="00357DDD"/>
    <w:rsid w:val="00360B70"/>
    <w:rsid w:val="0036243C"/>
    <w:rsid w:val="003628C3"/>
    <w:rsid w:val="00362E3D"/>
    <w:rsid w:val="00362EB6"/>
    <w:rsid w:val="00362FC6"/>
    <w:rsid w:val="003630BA"/>
    <w:rsid w:val="00363244"/>
    <w:rsid w:val="0036371B"/>
    <w:rsid w:val="003639C6"/>
    <w:rsid w:val="0036414D"/>
    <w:rsid w:val="003643AF"/>
    <w:rsid w:val="003646FB"/>
    <w:rsid w:val="00364BBC"/>
    <w:rsid w:val="00365004"/>
    <w:rsid w:val="003651B8"/>
    <w:rsid w:val="0036525D"/>
    <w:rsid w:val="00365733"/>
    <w:rsid w:val="00366729"/>
    <w:rsid w:val="003668D1"/>
    <w:rsid w:val="00366913"/>
    <w:rsid w:val="00366919"/>
    <w:rsid w:val="00366985"/>
    <w:rsid w:val="003669E1"/>
    <w:rsid w:val="00366CB0"/>
    <w:rsid w:val="00367040"/>
    <w:rsid w:val="0036731F"/>
    <w:rsid w:val="00367B69"/>
    <w:rsid w:val="00367E3C"/>
    <w:rsid w:val="00370DA1"/>
    <w:rsid w:val="003711B3"/>
    <w:rsid w:val="0037147D"/>
    <w:rsid w:val="00371C41"/>
    <w:rsid w:val="00372391"/>
    <w:rsid w:val="00372A5C"/>
    <w:rsid w:val="00373105"/>
    <w:rsid w:val="0037344A"/>
    <w:rsid w:val="00373534"/>
    <w:rsid w:val="003735F5"/>
    <w:rsid w:val="003739DD"/>
    <w:rsid w:val="00373B4F"/>
    <w:rsid w:val="00373B8E"/>
    <w:rsid w:val="00373FA4"/>
    <w:rsid w:val="0037455C"/>
    <w:rsid w:val="00374561"/>
    <w:rsid w:val="00374D83"/>
    <w:rsid w:val="0037516F"/>
    <w:rsid w:val="003756E2"/>
    <w:rsid w:val="00375B41"/>
    <w:rsid w:val="00376D06"/>
    <w:rsid w:val="003773D3"/>
    <w:rsid w:val="00380016"/>
    <w:rsid w:val="00380217"/>
    <w:rsid w:val="00380348"/>
    <w:rsid w:val="00380474"/>
    <w:rsid w:val="00380683"/>
    <w:rsid w:val="003808D5"/>
    <w:rsid w:val="003808D6"/>
    <w:rsid w:val="00380B4B"/>
    <w:rsid w:val="00380E77"/>
    <w:rsid w:val="00380EDC"/>
    <w:rsid w:val="00381089"/>
    <w:rsid w:val="00381CB1"/>
    <w:rsid w:val="00381D6A"/>
    <w:rsid w:val="00381DC8"/>
    <w:rsid w:val="003823C4"/>
    <w:rsid w:val="00382A00"/>
    <w:rsid w:val="00382B39"/>
    <w:rsid w:val="00382C45"/>
    <w:rsid w:val="00382F33"/>
    <w:rsid w:val="00382F4E"/>
    <w:rsid w:val="003834D4"/>
    <w:rsid w:val="00384678"/>
    <w:rsid w:val="003846D9"/>
    <w:rsid w:val="003847E7"/>
    <w:rsid w:val="0038492D"/>
    <w:rsid w:val="00384B88"/>
    <w:rsid w:val="00384DD6"/>
    <w:rsid w:val="003850F8"/>
    <w:rsid w:val="00385249"/>
    <w:rsid w:val="0038565E"/>
    <w:rsid w:val="00385CEC"/>
    <w:rsid w:val="00386367"/>
    <w:rsid w:val="00386D74"/>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2066"/>
    <w:rsid w:val="00392671"/>
    <w:rsid w:val="00392884"/>
    <w:rsid w:val="00392B56"/>
    <w:rsid w:val="00392BEA"/>
    <w:rsid w:val="00392C9B"/>
    <w:rsid w:val="0039371A"/>
    <w:rsid w:val="00393746"/>
    <w:rsid w:val="003941CA"/>
    <w:rsid w:val="003948A3"/>
    <w:rsid w:val="00394A5D"/>
    <w:rsid w:val="00394B53"/>
    <w:rsid w:val="00394D39"/>
    <w:rsid w:val="00394E40"/>
    <w:rsid w:val="00395869"/>
    <w:rsid w:val="00395909"/>
    <w:rsid w:val="00395ABB"/>
    <w:rsid w:val="00395B56"/>
    <w:rsid w:val="00396705"/>
    <w:rsid w:val="00396725"/>
    <w:rsid w:val="0039679A"/>
    <w:rsid w:val="003967F1"/>
    <w:rsid w:val="00397DB3"/>
    <w:rsid w:val="003A00E9"/>
    <w:rsid w:val="003A0150"/>
    <w:rsid w:val="003A0200"/>
    <w:rsid w:val="003A0458"/>
    <w:rsid w:val="003A0CBA"/>
    <w:rsid w:val="003A0DE3"/>
    <w:rsid w:val="003A10A5"/>
    <w:rsid w:val="003A1311"/>
    <w:rsid w:val="003A14EF"/>
    <w:rsid w:val="003A2600"/>
    <w:rsid w:val="003A268F"/>
    <w:rsid w:val="003A2C09"/>
    <w:rsid w:val="003A34C5"/>
    <w:rsid w:val="003A3644"/>
    <w:rsid w:val="003A39A3"/>
    <w:rsid w:val="003A3BD6"/>
    <w:rsid w:val="003A3BF1"/>
    <w:rsid w:val="003A3E31"/>
    <w:rsid w:val="003A4029"/>
    <w:rsid w:val="003A418E"/>
    <w:rsid w:val="003A47B7"/>
    <w:rsid w:val="003A4AE8"/>
    <w:rsid w:val="003A4FEA"/>
    <w:rsid w:val="003A5682"/>
    <w:rsid w:val="003A64EF"/>
    <w:rsid w:val="003A654C"/>
    <w:rsid w:val="003A6D2B"/>
    <w:rsid w:val="003A6E0C"/>
    <w:rsid w:val="003A75A5"/>
    <w:rsid w:val="003A7C79"/>
    <w:rsid w:val="003A7D96"/>
    <w:rsid w:val="003B00A1"/>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3"/>
    <w:rsid w:val="003B5056"/>
    <w:rsid w:val="003B5727"/>
    <w:rsid w:val="003B61EA"/>
    <w:rsid w:val="003B63D1"/>
    <w:rsid w:val="003B6652"/>
    <w:rsid w:val="003B66DE"/>
    <w:rsid w:val="003B6D75"/>
    <w:rsid w:val="003B6FEF"/>
    <w:rsid w:val="003B77D6"/>
    <w:rsid w:val="003B7AAD"/>
    <w:rsid w:val="003B7B0C"/>
    <w:rsid w:val="003B7D8F"/>
    <w:rsid w:val="003B7DEE"/>
    <w:rsid w:val="003C00F2"/>
    <w:rsid w:val="003C014A"/>
    <w:rsid w:val="003C0C62"/>
    <w:rsid w:val="003C1251"/>
    <w:rsid w:val="003C12A2"/>
    <w:rsid w:val="003C178A"/>
    <w:rsid w:val="003C1927"/>
    <w:rsid w:val="003C1C8D"/>
    <w:rsid w:val="003C2056"/>
    <w:rsid w:val="003C226A"/>
    <w:rsid w:val="003C2412"/>
    <w:rsid w:val="003C25D8"/>
    <w:rsid w:val="003C2B9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71"/>
    <w:rsid w:val="003C7DDF"/>
    <w:rsid w:val="003D0134"/>
    <w:rsid w:val="003D0162"/>
    <w:rsid w:val="003D0330"/>
    <w:rsid w:val="003D0716"/>
    <w:rsid w:val="003D10CE"/>
    <w:rsid w:val="003D12BA"/>
    <w:rsid w:val="003D181D"/>
    <w:rsid w:val="003D187F"/>
    <w:rsid w:val="003D1A2D"/>
    <w:rsid w:val="003D1B43"/>
    <w:rsid w:val="003D1D07"/>
    <w:rsid w:val="003D26AC"/>
    <w:rsid w:val="003D2D9C"/>
    <w:rsid w:val="003D43FF"/>
    <w:rsid w:val="003D490B"/>
    <w:rsid w:val="003D4DE2"/>
    <w:rsid w:val="003D4E60"/>
    <w:rsid w:val="003D5696"/>
    <w:rsid w:val="003D79E4"/>
    <w:rsid w:val="003D7ECF"/>
    <w:rsid w:val="003E0B2D"/>
    <w:rsid w:val="003E1203"/>
    <w:rsid w:val="003E18A6"/>
    <w:rsid w:val="003E190B"/>
    <w:rsid w:val="003E2388"/>
    <w:rsid w:val="003E23B9"/>
    <w:rsid w:val="003E29D2"/>
    <w:rsid w:val="003E2FE5"/>
    <w:rsid w:val="003E3268"/>
    <w:rsid w:val="003E34A3"/>
    <w:rsid w:val="003E361C"/>
    <w:rsid w:val="003E3A5A"/>
    <w:rsid w:val="003E3F89"/>
    <w:rsid w:val="003E44EA"/>
    <w:rsid w:val="003E5189"/>
    <w:rsid w:val="003E580D"/>
    <w:rsid w:val="003E5C48"/>
    <w:rsid w:val="003E65D3"/>
    <w:rsid w:val="003E668D"/>
    <w:rsid w:val="003E6809"/>
    <w:rsid w:val="003E73D1"/>
    <w:rsid w:val="003F064F"/>
    <w:rsid w:val="003F0CA0"/>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D80"/>
    <w:rsid w:val="003F60DD"/>
    <w:rsid w:val="003F6260"/>
    <w:rsid w:val="003F63F4"/>
    <w:rsid w:val="003F669A"/>
    <w:rsid w:val="003F6AEF"/>
    <w:rsid w:val="003F6AF8"/>
    <w:rsid w:val="003F6DD7"/>
    <w:rsid w:val="003F6E8E"/>
    <w:rsid w:val="003F7014"/>
    <w:rsid w:val="003F7A34"/>
    <w:rsid w:val="003F7FA4"/>
    <w:rsid w:val="0040071F"/>
    <w:rsid w:val="004009D9"/>
    <w:rsid w:val="00400DA0"/>
    <w:rsid w:val="00400E80"/>
    <w:rsid w:val="004015D3"/>
    <w:rsid w:val="0040219A"/>
    <w:rsid w:val="004029F9"/>
    <w:rsid w:val="00403012"/>
    <w:rsid w:val="00403ECA"/>
    <w:rsid w:val="0040450F"/>
    <w:rsid w:val="00404712"/>
    <w:rsid w:val="00404745"/>
    <w:rsid w:val="00404E5E"/>
    <w:rsid w:val="00405639"/>
    <w:rsid w:val="004056E6"/>
    <w:rsid w:val="00405AD4"/>
    <w:rsid w:val="00406041"/>
    <w:rsid w:val="0040606C"/>
    <w:rsid w:val="004062BB"/>
    <w:rsid w:val="004065D2"/>
    <w:rsid w:val="004069BA"/>
    <w:rsid w:val="00406FEA"/>
    <w:rsid w:val="00407AA5"/>
    <w:rsid w:val="00407B24"/>
    <w:rsid w:val="00407EE7"/>
    <w:rsid w:val="00407F51"/>
    <w:rsid w:val="0041003D"/>
    <w:rsid w:val="00410D84"/>
    <w:rsid w:val="004111C3"/>
    <w:rsid w:val="004115FC"/>
    <w:rsid w:val="00412475"/>
    <w:rsid w:val="00412562"/>
    <w:rsid w:val="004128DD"/>
    <w:rsid w:val="00412F03"/>
    <w:rsid w:val="00413283"/>
    <w:rsid w:val="00413835"/>
    <w:rsid w:val="00413BBB"/>
    <w:rsid w:val="00413E8F"/>
    <w:rsid w:val="00413F88"/>
    <w:rsid w:val="00414902"/>
    <w:rsid w:val="00414AFB"/>
    <w:rsid w:val="00414FFB"/>
    <w:rsid w:val="00415089"/>
    <w:rsid w:val="004150A5"/>
    <w:rsid w:val="00416BBB"/>
    <w:rsid w:val="00416CA7"/>
    <w:rsid w:val="00416E06"/>
    <w:rsid w:val="00417F41"/>
    <w:rsid w:val="004201C4"/>
    <w:rsid w:val="004202BC"/>
    <w:rsid w:val="00420389"/>
    <w:rsid w:val="004203AC"/>
    <w:rsid w:val="00420D12"/>
    <w:rsid w:val="00420F4D"/>
    <w:rsid w:val="00421431"/>
    <w:rsid w:val="004217CF"/>
    <w:rsid w:val="00421B32"/>
    <w:rsid w:val="00421BAD"/>
    <w:rsid w:val="00421F52"/>
    <w:rsid w:val="004221AC"/>
    <w:rsid w:val="0042226A"/>
    <w:rsid w:val="0042255E"/>
    <w:rsid w:val="00422655"/>
    <w:rsid w:val="004227CE"/>
    <w:rsid w:val="00422830"/>
    <w:rsid w:val="004228E3"/>
    <w:rsid w:val="00422C27"/>
    <w:rsid w:val="00423263"/>
    <w:rsid w:val="0042401C"/>
    <w:rsid w:val="00424062"/>
    <w:rsid w:val="004243AF"/>
    <w:rsid w:val="00424440"/>
    <w:rsid w:val="004246E7"/>
    <w:rsid w:val="004249B8"/>
    <w:rsid w:val="00424C7D"/>
    <w:rsid w:val="00425308"/>
    <w:rsid w:val="00425C9F"/>
    <w:rsid w:val="00425E12"/>
    <w:rsid w:val="00425EA1"/>
    <w:rsid w:val="00425EB9"/>
    <w:rsid w:val="00426AA5"/>
    <w:rsid w:val="004274DF"/>
    <w:rsid w:val="004277F4"/>
    <w:rsid w:val="0042790A"/>
    <w:rsid w:val="00427D10"/>
    <w:rsid w:val="00427E7D"/>
    <w:rsid w:val="004309C3"/>
    <w:rsid w:val="00430ACB"/>
    <w:rsid w:val="00430D9B"/>
    <w:rsid w:val="00430DB3"/>
    <w:rsid w:val="00431A02"/>
    <w:rsid w:val="00431EEF"/>
    <w:rsid w:val="0043217F"/>
    <w:rsid w:val="00432713"/>
    <w:rsid w:val="00433267"/>
    <w:rsid w:val="004332C7"/>
    <w:rsid w:val="00433402"/>
    <w:rsid w:val="0043353E"/>
    <w:rsid w:val="00433554"/>
    <w:rsid w:val="00433557"/>
    <w:rsid w:val="00433614"/>
    <w:rsid w:val="00433B65"/>
    <w:rsid w:val="00434107"/>
    <w:rsid w:val="00434783"/>
    <w:rsid w:val="00434A56"/>
    <w:rsid w:val="00434F50"/>
    <w:rsid w:val="00434F87"/>
    <w:rsid w:val="0043575C"/>
    <w:rsid w:val="004357BB"/>
    <w:rsid w:val="00436504"/>
    <w:rsid w:val="0043654A"/>
    <w:rsid w:val="00436563"/>
    <w:rsid w:val="00436738"/>
    <w:rsid w:val="004367DD"/>
    <w:rsid w:val="00436A50"/>
    <w:rsid w:val="00436B29"/>
    <w:rsid w:val="004371E8"/>
    <w:rsid w:val="00437FDF"/>
    <w:rsid w:val="004400D0"/>
    <w:rsid w:val="00440742"/>
    <w:rsid w:val="004411AF"/>
    <w:rsid w:val="0044226F"/>
    <w:rsid w:val="00442365"/>
    <w:rsid w:val="00442638"/>
    <w:rsid w:val="004435DF"/>
    <w:rsid w:val="004436D4"/>
    <w:rsid w:val="00443ECB"/>
    <w:rsid w:val="00443F5D"/>
    <w:rsid w:val="00444310"/>
    <w:rsid w:val="004448DE"/>
    <w:rsid w:val="00444C6B"/>
    <w:rsid w:val="00444DF4"/>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502D6"/>
    <w:rsid w:val="004502E1"/>
    <w:rsid w:val="00450538"/>
    <w:rsid w:val="00450766"/>
    <w:rsid w:val="00450C89"/>
    <w:rsid w:val="00452754"/>
    <w:rsid w:val="004534E3"/>
    <w:rsid w:val="00453ED2"/>
    <w:rsid w:val="00453F05"/>
    <w:rsid w:val="00453F48"/>
    <w:rsid w:val="00453F49"/>
    <w:rsid w:val="0045428E"/>
    <w:rsid w:val="00454456"/>
    <w:rsid w:val="004544BD"/>
    <w:rsid w:val="004548D8"/>
    <w:rsid w:val="004548FB"/>
    <w:rsid w:val="00455144"/>
    <w:rsid w:val="0045539C"/>
    <w:rsid w:val="00455407"/>
    <w:rsid w:val="00455B4D"/>
    <w:rsid w:val="00455D40"/>
    <w:rsid w:val="00456439"/>
    <w:rsid w:val="00456B06"/>
    <w:rsid w:val="00457562"/>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4E7C"/>
    <w:rsid w:val="00464EA5"/>
    <w:rsid w:val="0046529F"/>
    <w:rsid w:val="0046543A"/>
    <w:rsid w:val="0046554B"/>
    <w:rsid w:val="0046648F"/>
    <w:rsid w:val="0046682A"/>
    <w:rsid w:val="00467190"/>
    <w:rsid w:val="004674D3"/>
    <w:rsid w:val="004674E8"/>
    <w:rsid w:val="0046760C"/>
    <w:rsid w:val="004676EB"/>
    <w:rsid w:val="0047079D"/>
    <w:rsid w:val="00470B8B"/>
    <w:rsid w:val="00470CEF"/>
    <w:rsid w:val="00470FB4"/>
    <w:rsid w:val="00471189"/>
    <w:rsid w:val="004711A5"/>
    <w:rsid w:val="00471421"/>
    <w:rsid w:val="00471615"/>
    <w:rsid w:val="004716EC"/>
    <w:rsid w:val="004719D3"/>
    <w:rsid w:val="00471FC4"/>
    <w:rsid w:val="00472402"/>
    <w:rsid w:val="004725B2"/>
    <w:rsid w:val="00472736"/>
    <w:rsid w:val="004728CA"/>
    <w:rsid w:val="00472CED"/>
    <w:rsid w:val="00472E17"/>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C3B"/>
    <w:rsid w:val="004800C7"/>
    <w:rsid w:val="00480115"/>
    <w:rsid w:val="0048014E"/>
    <w:rsid w:val="00480345"/>
    <w:rsid w:val="0048046F"/>
    <w:rsid w:val="004805C5"/>
    <w:rsid w:val="00480CE9"/>
    <w:rsid w:val="00481134"/>
    <w:rsid w:val="0048152D"/>
    <w:rsid w:val="004817AE"/>
    <w:rsid w:val="00481F75"/>
    <w:rsid w:val="004823B0"/>
    <w:rsid w:val="0048265D"/>
    <w:rsid w:val="00482C07"/>
    <w:rsid w:val="004833C3"/>
    <w:rsid w:val="00483DE3"/>
    <w:rsid w:val="00483E55"/>
    <w:rsid w:val="00484B40"/>
    <w:rsid w:val="004856CE"/>
    <w:rsid w:val="00485E72"/>
    <w:rsid w:val="00485FF0"/>
    <w:rsid w:val="00486090"/>
    <w:rsid w:val="0048609F"/>
    <w:rsid w:val="0048643F"/>
    <w:rsid w:val="00486A20"/>
    <w:rsid w:val="00487115"/>
    <w:rsid w:val="00487562"/>
    <w:rsid w:val="004875A0"/>
    <w:rsid w:val="00487757"/>
    <w:rsid w:val="00490B78"/>
    <w:rsid w:val="00490D15"/>
    <w:rsid w:val="00490D95"/>
    <w:rsid w:val="00490FDB"/>
    <w:rsid w:val="004913C6"/>
    <w:rsid w:val="004914EA"/>
    <w:rsid w:val="00492D77"/>
    <w:rsid w:val="00492DC1"/>
    <w:rsid w:val="00493100"/>
    <w:rsid w:val="00493708"/>
    <w:rsid w:val="00493C6C"/>
    <w:rsid w:val="00494799"/>
    <w:rsid w:val="00494824"/>
    <w:rsid w:val="00494A57"/>
    <w:rsid w:val="00494D4B"/>
    <w:rsid w:val="00494EEB"/>
    <w:rsid w:val="0049580B"/>
    <w:rsid w:val="00495FBC"/>
    <w:rsid w:val="004963C8"/>
    <w:rsid w:val="00496EA9"/>
    <w:rsid w:val="00497041"/>
    <w:rsid w:val="00497B67"/>
    <w:rsid w:val="00497D41"/>
    <w:rsid w:val="00497DC0"/>
    <w:rsid w:val="004A016E"/>
    <w:rsid w:val="004A089B"/>
    <w:rsid w:val="004A11A8"/>
    <w:rsid w:val="004A11BF"/>
    <w:rsid w:val="004A27FA"/>
    <w:rsid w:val="004A28D8"/>
    <w:rsid w:val="004A2AEE"/>
    <w:rsid w:val="004A333E"/>
    <w:rsid w:val="004A3922"/>
    <w:rsid w:val="004A3E8C"/>
    <w:rsid w:val="004A40D6"/>
    <w:rsid w:val="004A432A"/>
    <w:rsid w:val="004A434C"/>
    <w:rsid w:val="004A462B"/>
    <w:rsid w:val="004A47F9"/>
    <w:rsid w:val="004A4B8B"/>
    <w:rsid w:val="004A4CA8"/>
    <w:rsid w:val="004A51B5"/>
    <w:rsid w:val="004A57B4"/>
    <w:rsid w:val="004A5FAC"/>
    <w:rsid w:val="004A6BAF"/>
    <w:rsid w:val="004A734F"/>
    <w:rsid w:val="004A74FF"/>
    <w:rsid w:val="004A7577"/>
    <w:rsid w:val="004A7D3F"/>
    <w:rsid w:val="004A7F61"/>
    <w:rsid w:val="004B005C"/>
    <w:rsid w:val="004B048A"/>
    <w:rsid w:val="004B0879"/>
    <w:rsid w:val="004B0C6C"/>
    <w:rsid w:val="004B105C"/>
    <w:rsid w:val="004B12B0"/>
    <w:rsid w:val="004B2537"/>
    <w:rsid w:val="004B3B97"/>
    <w:rsid w:val="004B3D21"/>
    <w:rsid w:val="004B414A"/>
    <w:rsid w:val="004B442A"/>
    <w:rsid w:val="004B450F"/>
    <w:rsid w:val="004B458E"/>
    <w:rsid w:val="004B570B"/>
    <w:rsid w:val="004B61EF"/>
    <w:rsid w:val="004B64DE"/>
    <w:rsid w:val="004B65DC"/>
    <w:rsid w:val="004B6826"/>
    <w:rsid w:val="004B68C4"/>
    <w:rsid w:val="004B6E86"/>
    <w:rsid w:val="004B734A"/>
    <w:rsid w:val="004B7373"/>
    <w:rsid w:val="004B7DF0"/>
    <w:rsid w:val="004C0633"/>
    <w:rsid w:val="004C08C6"/>
    <w:rsid w:val="004C0C21"/>
    <w:rsid w:val="004C0D2B"/>
    <w:rsid w:val="004C0D90"/>
    <w:rsid w:val="004C0F8C"/>
    <w:rsid w:val="004C1200"/>
    <w:rsid w:val="004C132C"/>
    <w:rsid w:val="004C1A70"/>
    <w:rsid w:val="004C1AC1"/>
    <w:rsid w:val="004C2B1A"/>
    <w:rsid w:val="004C2F8F"/>
    <w:rsid w:val="004C2FCE"/>
    <w:rsid w:val="004C349F"/>
    <w:rsid w:val="004C399E"/>
    <w:rsid w:val="004C403E"/>
    <w:rsid w:val="004C40CA"/>
    <w:rsid w:val="004C478B"/>
    <w:rsid w:val="004C5475"/>
    <w:rsid w:val="004C58D3"/>
    <w:rsid w:val="004C5BB5"/>
    <w:rsid w:val="004C5F67"/>
    <w:rsid w:val="004C6822"/>
    <w:rsid w:val="004C6B17"/>
    <w:rsid w:val="004C6D21"/>
    <w:rsid w:val="004C75D8"/>
    <w:rsid w:val="004C7A9D"/>
    <w:rsid w:val="004D03EB"/>
    <w:rsid w:val="004D08BC"/>
    <w:rsid w:val="004D08C7"/>
    <w:rsid w:val="004D0B39"/>
    <w:rsid w:val="004D0C66"/>
    <w:rsid w:val="004D0ECF"/>
    <w:rsid w:val="004D0F2C"/>
    <w:rsid w:val="004D1AF7"/>
    <w:rsid w:val="004D1B73"/>
    <w:rsid w:val="004D25E1"/>
    <w:rsid w:val="004D276D"/>
    <w:rsid w:val="004D290E"/>
    <w:rsid w:val="004D2A78"/>
    <w:rsid w:val="004D2E12"/>
    <w:rsid w:val="004D2F59"/>
    <w:rsid w:val="004D3439"/>
    <w:rsid w:val="004D3607"/>
    <w:rsid w:val="004D3A24"/>
    <w:rsid w:val="004D3B52"/>
    <w:rsid w:val="004D42A5"/>
    <w:rsid w:val="004D431C"/>
    <w:rsid w:val="004D4604"/>
    <w:rsid w:val="004D4BC7"/>
    <w:rsid w:val="004D5334"/>
    <w:rsid w:val="004D533B"/>
    <w:rsid w:val="004D5640"/>
    <w:rsid w:val="004D6225"/>
    <w:rsid w:val="004D7C6D"/>
    <w:rsid w:val="004D7C95"/>
    <w:rsid w:val="004D7EE1"/>
    <w:rsid w:val="004D7F2B"/>
    <w:rsid w:val="004D7FAE"/>
    <w:rsid w:val="004E035B"/>
    <w:rsid w:val="004E0991"/>
    <w:rsid w:val="004E1C71"/>
    <w:rsid w:val="004E1CE0"/>
    <w:rsid w:val="004E1F7E"/>
    <w:rsid w:val="004E2071"/>
    <w:rsid w:val="004E237E"/>
    <w:rsid w:val="004E2AAF"/>
    <w:rsid w:val="004E2ACE"/>
    <w:rsid w:val="004E2AD9"/>
    <w:rsid w:val="004E2E50"/>
    <w:rsid w:val="004E3171"/>
    <w:rsid w:val="004E382A"/>
    <w:rsid w:val="004E3988"/>
    <w:rsid w:val="004E3BD4"/>
    <w:rsid w:val="004E3C4C"/>
    <w:rsid w:val="004E3CE5"/>
    <w:rsid w:val="004E421B"/>
    <w:rsid w:val="004E45F1"/>
    <w:rsid w:val="004E4E43"/>
    <w:rsid w:val="004E5207"/>
    <w:rsid w:val="004E5560"/>
    <w:rsid w:val="004E5A90"/>
    <w:rsid w:val="004E60ED"/>
    <w:rsid w:val="004E64A4"/>
    <w:rsid w:val="004E683F"/>
    <w:rsid w:val="004E6958"/>
    <w:rsid w:val="004E6B89"/>
    <w:rsid w:val="004E6E59"/>
    <w:rsid w:val="004E6F95"/>
    <w:rsid w:val="004E71D3"/>
    <w:rsid w:val="004E7CF3"/>
    <w:rsid w:val="004F000C"/>
    <w:rsid w:val="004F0233"/>
    <w:rsid w:val="004F048E"/>
    <w:rsid w:val="004F0DA1"/>
    <w:rsid w:val="004F123D"/>
    <w:rsid w:val="004F152A"/>
    <w:rsid w:val="004F1738"/>
    <w:rsid w:val="004F20F4"/>
    <w:rsid w:val="004F2124"/>
    <w:rsid w:val="004F21C4"/>
    <w:rsid w:val="004F23E9"/>
    <w:rsid w:val="004F2949"/>
    <w:rsid w:val="004F2956"/>
    <w:rsid w:val="004F3075"/>
    <w:rsid w:val="004F31A9"/>
    <w:rsid w:val="004F3248"/>
    <w:rsid w:val="004F35F4"/>
    <w:rsid w:val="004F3837"/>
    <w:rsid w:val="004F394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1D6A"/>
    <w:rsid w:val="00502024"/>
    <w:rsid w:val="005024F4"/>
    <w:rsid w:val="005026CE"/>
    <w:rsid w:val="00502A75"/>
    <w:rsid w:val="00502F65"/>
    <w:rsid w:val="005033AD"/>
    <w:rsid w:val="005036EB"/>
    <w:rsid w:val="005036ED"/>
    <w:rsid w:val="00503733"/>
    <w:rsid w:val="005039DF"/>
    <w:rsid w:val="00503E91"/>
    <w:rsid w:val="00503EB5"/>
    <w:rsid w:val="00504074"/>
    <w:rsid w:val="0050532E"/>
    <w:rsid w:val="00505510"/>
    <w:rsid w:val="00505792"/>
    <w:rsid w:val="00506102"/>
    <w:rsid w:val="00506576"/>
    <w:rsid w:val="0050713D"/>
    <w:rsid w:val="00507398"/>
    <w:rsid w:val="00507BCA"/>
    <w:rsid w:val="0051048E"/>
    <w:rsid w:val="00510521"/>
    <w:rsid w:val="00510C53"/>
    <w:rsid w:val="00510EB8"/>
    <w:rsid w:val="005116B7"/>
    <w:rsid w:val="0051191F"/>
    <w:rsid w:val="00511E5A"/>
    <w:rsid w:val="00511FBA"/>
    <w:rsid w:val="00513960"/>
    <w:rsid w:val="005139BF"/>
    <w:rsid w:val="00513BE1"/>
    <w:rsid w:val="00513CCB"/>
    <w:rsid w:val="0051437A"/>
    <w:rsid w:val="00514765"/>
    <w:rsid w:val="0051525C"/>
    <w:rsid w:val="00515877"/>
    <w:rsid w:val="005158A7"/>
    <w:rsid w:val="005161BA"/>
    <w:rsid w:val="00516E01"/>
    <w:rsid w:val="0051701B"/>
    <w:rsid w:val="005170BF"/>
    <w:rsid w:val="00517113"/>
    <w:rsid w:val="0051780E"/>
    <w:rsid w:val="00520EA5"/>
    <w:rsid w:val="005210C5"/>
    <w:rsid w:val="00521712"/>
    <w:rsid w:val="00521861"/>
    <w:rsid w:val="005219B0"/>
    <w:rsid w:val="0052241E"/>
    <w:rsid w:val="00522454"/>
    <w:rsid w:val="005227E3"/>
    <w:rsid w:val="00522893"/>
    <w:rsid w:val="00522B83"/>
    <w:rsid w:val="00522BD2"/>
    <w:rsid w:val="00522F3C"/>
    <w:rsid w:val="00523586"/>
    <w:rsid w:val="00523B18"/>
    <w:rsid w:val="00523B2A"/>
    <w:rsid w:val="00523E27"/>
    <w:rsid w:val="0052432B"/>
    <w:rsid w:val="00524838"/>
    <w:rsid w:val="00524D2A"/>
    <w:rsid w:val="00524E4D"/>
    <w:rsid w:val="00524F4A"/>
    <w:rsid w:val="00525122"/>
    <w:rsid w:val="00525590"/>
    <w:rsid w:val="005256C6"/>
    <w:rsid w:val="00525FA5"/>
    <w:rsid w:val="00525FE1"/>
    <w:rsid w:val="005260BE"/>
    <w:rsid w:val="0052702D"/>
    <w:rsid w:val="00527493"/>
    <w:rsid w:val="005277AF"/>
    <w:rsid w:val="0053048B"/>
    <w:rsid w:val="00530998"/>
    <w:rsid w:val="00530EDA"/>
    <w:rsid w:val="005311C1"/>
    <w:rsid w:val="005316CE"/>
    <w:rsid w:val="005317E0"/>
    <w:rsid w:val="005318FA"/>
    <w:rsid w:val="005319C7"/>
    <w:rsid w:val="0053214B"/>
    <w:rsid w:val="0053238E"/>
    <w:rsid w:val="00532659"/>
    <w:rsid w:val="00532D0D"/>
    <w:rsid w:val="005331F0"/>
    <w:rsid w:val="00533D36"/>
    <w:rsid w:val="00533E6C"/>
    <w:rsid w:val="00534486"/>
    <w:rsid w:val="005345B4"/>
    <w:rsid w:val="00534B12"/>
    <w:rsid w:val="00534D3C"/>
    <w:rsid w:val="00535370"/>
    <w:rsid w:val="00535B96"/>
    <w:rsid w:val="00536285"/>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2DC9"/>
    <w:rsid w:val="00543146"/>
    <w:rsid w:val="0054362A"/>
    <w:rsid w:val="00543C48"/>
    <w:rsid w:val="0054415C"/>
    <w:rsid w:val="00544190"/>
    <w:rsid w:val="00544BB7"/>
    <w:rsid w:val="00545193"/>
    <w:rsid w:val="00545FE8"/>
    <w:rsid w:val="0054651F"/>
    <w:rsid w:val="0054720C"/>
    <w:rsid w:val="00547271"/>
    <w:rsid w:val="005477AF"/>
    <w:rsid w:val="00547A18"/>
    <w:rsid w:val="00547A9D"/>
    <w:rsid w:val="00547CC1"/>
    <w:rsid w:val="00550DA9"/>
    <w:rsid w:val="00550E37"/>
    <w:rsid w:val="00551001"/>
    <w:rsid w:val="00551B9B"/>
    <w:rsid w:val="00551D0D"/>
    <w:rsid w:val="00552059"/>
    <w:rsid w:val="0055233F"/>
    <w:rsid w:val="005526C4"/>
    <w:rsid w:val="0055326D"/>
    <w:rsid w:val="005537C2"/>
    <w:rsid w:val="0055381D"/>
    <w:rsid w:val="0055393F"/>
    <w:rsid w:val="00553BEF"/>
    <w:rsid w:val="0055469C"/>
    <w:rsid w:val="00554D93"/>
    <w:rsid w:val="00555644"/>
    <w:rsid w:val="00555980"/>
    <w:rsid w:val="00556F9D"/>
    <w:rsid w:val="005575DF"/>
    <w:rsid w:val="00557A05"/>
    <w:rsid w:val="00557E61"/>
    <w:rsid w:val="0056035B"/>
    <w:rsid w:val="0056076E"/>
    <w:rsid w:val="00560770"/>
    <w:rsid w:val="00560899"/>
    <w:rsid w:val="00561003"/>
    <w:rsid w:val="005615BF"/>
    <w:rsid w:val="0056195D"/>
    <w:rsid w:val="00561A76"/>
    <w:rsid w:val="00561C0D"/>
    <w:rsid w:val="00561C7F"/>
    <w:rsid w:val="00561D6E"/>
    <w:rsid w:val="00561DBF"/>
    <w:rsid w:val="00562216"/>
    <w:rsid w:val="0056230C"/>
    <w:rsid w:val="0056287B"/>
    <w:rsid w:val="00563005"/>
    <w:rsid w:val="00563590"/>
    <w:rsid w:val="00563B3D"/>
    <w:rsid w:val="00563E7A"/>
    <w:rsid w:val="00564020"/>
    <w:rsid w:val="0056404F"/>
    <w:rsid w:val="00564082"/>
    <w:rsid w:val="00564687"/>
    <w:rsid w:val="005649F4"/>
    <w:rsid w:val="00564EFC"/>
    <w:rsid w:val="00565087"/>
    <w:rsid w:val="005654AC"/>
    <w:rsid w:val="00565983"/>
    <w:rsid w:val="00565B9C"/>
    <w:rsid w:val="00566418"/>
    <w:rsid w:val="0056657C"/>
    <w:rsid w:val="0056722B"/>
    <w:rsid w:val="00567382"/>
    <w:rsid w:val="005673CF"/>
    <w:rsid w:val="0056740A"/>
    <w:rsid w:val="00570198"/>
    <w:rsid w:val="00570550"/>
    <w:rsid w:val="00570B6E"/>
    <w:rsid w:val="00570D4B"/>
    <w:rsid w:val="005711F9"/>
    <w:rsid w:val="005712D0"/>
    <w:rsid w:val="00571A27"/>
    <w:rsid w:val="00571A3F"/>
    <w:rsid w:val="005725E6"/>
    <w:rsid w:val="005725F2"/>
    <w:rsid w:val="00572783"/>
    <w:rsid w:val="00573318"/>
    <w:rsid w:val="0057338E"/>
    <w:rsid w:val="005734C4"/>
    <w:rsid w:val="0057361D"/>
    <w:rsid w:val="00573648"/>
    <w:rsid w:val="005739CF"/>
    <w:rsid w:val="00573B1E"/>
    <w:rsid w:val="005743B3"/>
    <w:rsid w:val="0057459B"/>
    <w:rsid w:val="005752BC"/>
    <w:rsid w:val="0057540F"/>
    <w:rsid w:val="005759BE"/>
    <w:rsid w:val="005759E5"/>
    <w:rsid w:val="00575B48"/>
    <w:rsid w:val="00575CFA"/>
    <w:rsid w:val="005765B4"/>
    <w:rsid w:val="0057682E"/>
    <w:rsid w:val="00576B9A"/>
    <w:rsid w:val="00576BC0"/>
    <w:rsid w:val="00576CB7"/>
    <w:rsid w:val="005774B5"/>
    <w:rsid w:val="00577A41"/>
    <w:rsid w:val="00577D15"/>
    <w:rsid w:val="0058058E"/>
    <w:rsid w:val="0058080D"/>
    <w:rsid w:val="0058084E"/>
    <w:rsid w:val="005808F5"/>
    <w:rsid w:val="00580D92"/>
    <w:rsid w:val="00580E21"/>
    <w:rsid w:val="00581508"/>
    <w:rsid w:val="00581588"/>
    <w:rsid w:val="00581870"/>
    <w:rsid w:val="00582230"/>
    <w:rsid w:val="00582403"/>
    <w:rsid w:val="0058240D"/>
    <w:rsid w:val="0058248D"/>
    <w:rsid w:val="00582F0B"/>
    <w:rsid w:val="005835EC"/>
    <w:rsid w:val="0058377E"/>
    <w:rsid w:val="005839B8"/>
    <w:rsid w:val="00583B61"/>
    <w:rsid w:val="0058490C"/>
    <w:rsid w:val="00584B70"/>
    <w:rsid w:val="00585530"/>
    <w:rsid w:val="00586163"/>
    <w:rsid w:val="0058618D"/>
    <w:rsid w:val="00586360"/>
    <w:rsid w:val="00586EB6"/>
    <w:rsid w:val="00587170"/>
    <w:rsid w:val="005877D1"/>
    <w:rsid w:val="00587AED"/>
    <w:rsid w:val="00590224"/>
    <w:rsid w:val="005903F5"/>
    <w:rsid w:val="00590CB1"/>
    <w:rsid w:val="00591430"/>
    <w:rsid w:val="00591C85"/>
    <w:rsid w:val="0059272A"/>
    <w:rsid w:val="005929E9"/>
    <w:rsid w:val="00592EB4"/>
    <w:rsid w:val="00592EC5"/>
    <w:rsid w:val="00593DFB"/>
    <w:rsid w:val="00593F20"/>
    <w:rsid w:val="00594F4F"/>
    <w:rsid w:val="00595AE7"/>
    <w:rsid w:val="00595BA5"/>
    <w:rsid w:val="00595C8A"/>
    <w:rsid w:val="00595D8D"/>
    <w:rsid w:val="00597100"/>
    <w:rsid w:val="005976C4"/>
    <w:rsid w:val="00597A7B"/>
    <w:rsid w:val="00597C4E"/>
    <w:rsid w:val="005A031F"/>
    <w:rsid w:val="005A0472"/>
    <w:rsid w:val="005A0741"/>
    <w:rsid w:val="005A0BB8"/>
    <w:rsid w:val="005A0FAD"/>
    <w:rsid w:val="005A12CB"/>
    <w:rsid w:val="005A131E"/>
    <w:rsid w:val="005A13D5"/>
    <w:rsid w:val="005A13FB"/>
    <w:rsid w:val="005A203A"/>
    <w:rsid w:val="005A221F"/>
    <w:rsid w:val="005A288B"/>
    <w:rsid w:val="005A303D"/>
    <w:rsid w:val="005A3445"/>
    <w:rsid w:val="005A3613"/>
    <w:rsid w:val="005A3AFB"/>
    <w:rsid w:val="005A3C05"/>
    <w:rsid w:val="005A4640"/>
    <w:rsid w:val="005A4985"/>
    <w:rsid w:val="005A4996"/>
    <w:rsid w:val="005A4A76"/>
    <w:rsid w:val="005A4C7B"/>
    <w:rsid w:val="005A59A1"/>
    <w:rsid w:val="005A6469"/>
    <w:rsid w:val="005B006C"/>
    <w:rsid w:val="005B0220"/>
    <w:rsid w:val="005B02C8"/>
    <w:rsid w:val="005B0494"/>
    <w:rsid w:val="005B05C9"/>
    <w:rsid w:val="005B0B09"/>
    <w:rsid w:val="005B0EBE"/>
    <w:rsid w:val="005B1384"/>
    <w:rsid w:val="005B148F"/>
    <w:rsid w:val="005B15D9"/>
    <w:rsid w:val="005B1674"/>
    <w:rsid w:val="005B2DF3"/>
    <w:rsid w:val="005B32F1"/>
    <w:rsid w:val="005B378A"/>
    <w:rsid w:val="005B3F6E"/>
    <w:rsid w:val="005B3F7E"/>
    <w:rsid w:val="005B4F1F"/>
    <w:rsid w:val="005B5A70"/>
    <w:rsid w:val="005B5B88"/>
    <w:rsid w:val="005B5C92"/>
    <w:rsid w:val="005B62BB"/>
    <w:rsid w:val="005B6373"/>
    <w:rsid w:val="005B6514"/>
    <w:rsid w:val="005B651D"/>
    <w:rsid w:val="005B688E"/>
    <w:rsid w:val="005B68A2"/>
    <w:rsid w:val="005B6A4C"/>
    <w:rsid w:val="005B7724"/>
    <w:rsid w:val="005C00C4"/>
    <w:rsid w:val="005C01F0"/>
    <w:rsid w:val="005C100A"/>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FE1"/>
    <w:rsid w:val="005D2295"/>
    <w:rsid w:val="005D2761"/>
    <w:rsid w:val="005D2BAA"/>
    <w:rsid w:val="005D350F"/>
    <w:rsid w:val="005D36FD"/>
    <w:rsid w:val="005D4AE2"/>
    <w:rsid w:val="005D4E54"/>
    <w:rsid w:val="005D55CA"/>
    <w:rsid w:val="005D573E"/>
    <w:rsid w:val="005D57B4"/>
    <w:rsid w:val="005D5893"/>
    <w:rsid w:val="005D5E4A"/>
    <w:rsid w:val="005D5ED7"/>
    <w:rsid w:val="005D64DF"/>
    <w:rsid w:val="005D65B7"/>
    <w:rsid w:val="005D668C"/>
    <w:rsid w:val="005D72C7"/>
    <w:rsid w:val="005D761C"/>
    <w:rsid w:val="005D7C67"/>
    <w:rsid w:val="005E0BD3"/>
    <w:rsid w:val="005E0FE8"/>
    <w:rsid w:val="005E16C2"/>
    <w:rsid w:val="005E1DDC"/>
    <w:rsid w:val="005E2A95"/>
    <w:rsid w:val="005E2F22"/>
    <w:rsid w:val="005E3DE5"/>
    <w:rsid w:val="005E3EFD"/>
    <w:rsid w:val="005E429D"/>
    <w:rsid w:val="005E4983"/>
    <w:rsid w:val="005E4A4C"/>
    <w:rsid w:val="005E5128"/>
    <w:rsid w:val="005E521C"/>
    <w:rsid w:val="005E536F"/>
    <w:rsid w:val="005E550D"/>
    <w:rsid w:val="005E5762"/>
    <w:rsid w:val="005E5DFA"/>
    <w:rsid w:val="005E604C"/>
    <w:rsid w:val="005E6119"/>
    <w:rsid w:val="005E65F1"/>
    <w:rsid w:val="005E6D39"/>
    <w:rsid w:val="005E73C5"/>
    <w:rsid w:val="005E7595"/>
    <w:rsid w:val="005E775D"/>
    <w:rsid w:val="005F064F"/>
    <w:rsid w:val="005F0764"/>
    <w:rsid w:val="005F0793"/>
    <w:rsid w:val="005F08BD"/>
    <w:rsid w:val="005F0D38"/>
    <w:rsid w:val="005F0D5D"/>
    <w:rsid w:val="005F14F0"/>
    <w:rsid w:val="005F178F"/>
    <w:rsid w:val="005F1B63"/>
    <w:rsid w:val="005F2398"/>
    <w:rsid w:val="005F2465"/>
    <w:rsid w:val="005F2BF8"/>
    <w:rsid w:val="005F2FBF"/>
    <w:rsid w:val="005F3251"/>
    <w:rsid w:val="005F4182"/>
    <w:rsid w:val="005F4189"/>
    <w:rsid w:val="005F42E4"/>
    <w:rsid w:val="005F49F4"/>
    <w:rsid w:val="005F4FFA"/>
    <w:rsid w:val="005F507B"/>
    <w:rsid w:val="005F53E1"/>
    <w:rsid w:val="005F5D61"/>
    <w:rsid w:val="005F5F00"/>
    <w:rsid w:val="005F5F37"/>
    <w:rsid w:val="005F65E8"/>
    <w:rsid w:val="005F7154"/>
    <w:rsid w:val="005F73C4"/>
    <w:rsid w:val="005F7B94"/>
    <w:rsid w:val="00601054"/>
    <w:rsid w:val="00601075"/>
    <w:rsid w:val="00601682"/>
    <w:rsid w:val="00601C78"/>
    <w:rsid w:val="00601D3E"/>
    <w:rsid w:val="00601D98"/>
    <w:rsid w:val="00601FCE"/>
    <w:rsid w:val="006020C1"/>
    <w:rsid w:val="00602607"/>
    <w:rsid w:val="0060266B"/>
    <w:rsid w:val="00602AE9"/>
    <w:rsid w:val="006030DA"/>
    <w:rsid w:val="006033C7"/>
    <w:rsid w:val="0060349A"/>
    <w:rsid w:val="00603D50"/>
    <w:rsid w:val="00603DB2"/>
    <w:rsid w:val="00604095"/>
    <w:rsid w:val="00604604"/>
    <w:rsid w:val="00604C65"/>
    <w:rsid w:val="00604D79"/>
    <w:rsid w:val="00604EAF"/>
    <w:rsid w:val="00605443"/>
    <w:rsid w:val="00605A14"/>
    <w:rsid w:val="00605CCF"/>
    <w:rsid w:val="006065BF"/>
    <w:rsid w:val="00606730"/>
    <w:rsid w:val="00607576"/>
    <w:rsid w:val="00607B42"/>
    <w:rsid w:val="00607D66"/>
    <w:rsid w:val="0061010D"/>
    <w:rsid w:val="0061031A"/>
    <w:rsid w:val="006104AC"/>
    <w:rsid w:val="006107FD"/>
    <w:rsid w:val="00610929"/>
    <w:rsid w:val="00610E09"/>
    <w:rsid w:val="00611409"/>
    <w:rsid w:val="00611707"/>
    <w:rsid w:val="006119EC"/>
    <w:rsid w:val="00611FDC"/>
    <w:rsid w:val="00612059"/>
    <w:rsid w:val="0061206B"/>
    <w:rsid w:val="006121EB"/>
    <w:rsid w:val="00612DF4"/>
    <w:rsid w:val="00613907"/>
    <w:rsid w:val="00614087"/>
    <w:rsid w:val="006144D8"/>
    <w:rsid w:val="00614BCF"/>
    <w:rsid w:val="00615942"/>
    <w:rsid w:val="00615B2A"/>
    <w:rsid w:val="00615BFC"/>
    <w:rsid w:val="00615FB7"/>
    <w:rsid w:val="00617A4F"/>
    <w:rsid w:val="00617AD9"/>
    <w:rsid w:val="0062003E"/>
    <w:rsid w:val="006200D4"/>
    <w:rsid w:val="00620511"/>
    <w:rsid w:val="00620A62"/>
    <w:rsid w:val="00620FCB"/>
    <w:rsid w:val="006214F4"/>
    <w:rsid w:val="00621F31"/>
    <w:rsid w:val="00621FFD"/>
    <w:rsid w:val="00622176"/>
    <w:rsid w:val="0062243B"/>
    <w:rsid w:val="00622864"/>
    <w:rsid w:val="006228F2"/>
    <w:rsid w:val="00622A2B"/>
    <w:rsid w:val="00622B70"/>
    <w:rsid w:val="00622F0C"/>
    <w:rsid w:val="00623A42"/>
    <w:rsid w:val="00623CF1"/>
    <w:rsid w:val="00623FB9"/>
    <w:rsid w:val="0062438A"/>
    <w:rsid w:val="00624F65"/>
    <w:rsid w:val="00624FBD"/>
    <w:rsid w:val="00625032"/>
    <w:rsid w:val="0062550C"/>
    <w:rsid w:val="006256FE"/>
    <w:rsid w:val="00625780"/>
    <w:rsid w:val="006258D6"/>
    <w:rsid w:val="00625CB8"/>
    <w:rsid w:val="00625E1C"/>
    <w:rsid w:val="00626040"/>
    <w:rsid w:val="00626109"/>
    <w:rsid w:val="00626857"/>
    <w:rsid w:val="00626B9C"/>
    <w:rsid w:val="00626C7B"/>
    <w:rsid w:val="00626F5A"/>
    <w:rsid w:val="00627725"/>
    <w:rsid w:val="00627D02"/>
    <w:rsid w:val="00627D7A"/>
    <w:rsid w:val="0063046E"/>
    <w:rsid w:val="00630FFC"/>
    <w:rsid w:val="00631127"/>
    <w:rsid w:val="00631569"/>
    <w:rsid w:val="006316C9"/>
    <w:rsid w:val="006317E0"/>
    <w:rsid w:val="00632174"/>
    <w:rsid w:val="00632265"/>
    <w:rsid w:val="0063227C"/>
    <w:rsid w:val="00632DD3"/>
    <w:rsid w:val="00633044"/>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069"/>
    <w:rsid w:val="00640AEB"/>
    <w:rsid w:val="00640E7A"/>
    <w:rsid w:val="006417F4"/>
    <w:rsid w:val="006419A4"/>
    <w:rsid w:val="00641C11"/>
    <w:rsid w:val="0064221A"/>
    <w:rsid w:val="00642275"/>
    <w:rsid w:val="006428A1"/>
    <w:rsid w:val="00642954"/>
    <w:rsid w:val="00642D02"/>
    <w:rsid w:val="00642EB1"/>
    <w:rsid w:val="00643207"/>
    <w:rsid w:val="00643259"/>
    <w:rsid w:val="00643B0B"/>
    <w:rsid w:val="006444A5"/>
    <w:rsid w:val="006445DB"/>
    <w:rsid w:val="006450DD"/>
    <w:rsid w:val="00645196"/>
    <w:rsid w:val="00645291"/>
    <w:rsid w:val="00645D15"/>
    <w:rsid w:val="00645FB1"/>
    <w:rsid w:val="006463D4"/>
    <w:rsid w:val="00646470"/>
    <w:rsid w:val="00646A56"/>
    <w:rsid w:val="00646CCA"/>
    <w:rsid w:val="00646CE3"/>
    <w:rsid w:val="00646F5F"/>
    <w:rsid w:val="00647636"/>
    <w:rsid w:val="00647825"/>
    <w:rsid w:val="00647B2B"/>
    <w:rsid w:val="00647D0A"/>
    <w:rsid w:val="006514DA"/>
    <w:rsid w:val="006514E4"/>
    <w:rsid w:val="006515AA"/>
    <w:rsid w:val="006518DB"/>
    <w:rsid w:val="00651DEB"/>
    <w:rsid w:val="0065200E"/>
    <w:rsid w:val="006530A6"/>
    <w:rsid w:val="00653650"/>
    <w:rsid w:val="00653937"/>
    <w:rsid w:val="0065406D"/>
    <w:rsid w:val="006543A5"/>
    <w:rsid w:val="006556A7"/>
    <w:rsid w:val="00655E1D"/>
    <w:rsid w:val="006563BE"/>
    <w:rsid w:val="00656620"/>
    <w:rsid w:val="00656818"/>
    <w:rsid w:val="006569A0"/>
    <w:rsid w:val="00656FAD"/>
    <w:rsid w:val="00657435"/>
    <w:rsid w:val="00657A2A"/>
    <w:rsid w:val="00657B2D"/>
    <w:rsid w:val="0066038C"/>
    <w:rsid w:val="00660CBD"/>
    <w:rsid w:val="0066170E"/>
    <w:rsid w:val="006619ED"/>
    <w:rsid w:val="00661AC0"/>
    <w:rsid w:val="00661E2C"/>
    <w:rsid w:val="006627B2"/>
    <w:rsid w:val="00662BE0"/>
    <w:rsid w:val="00663422"/>
    <w:rsid w:val="006635B3"/>
    <w:rsid w:val="00663E23"/>
    <w:rsid w:val="00664285"/>
    <w:rsid w:val="006644DB"/>
    <w:rsid w:val="00664777"/>
    <w:rsid w:val="006648F5"/>
    <w:rsid w:val="00664C5B"/>
    <w:rsid w:val="00665155"/>
    <w:rsid w:val="00666390"/>
    <w:rsid w:val="00667745"/>
    <w:rsid w:val="006702CC"/>
    <w:rsid w:val="006705FC"/>
    <w:rsid w:val="006706AF"/>
    <w:rsid w:val="00670F92"/>
    <w:rsid w:val="0067157B"/>
    <w:rsid w:val="006716A6"/>
    <w:rsid w:val="006717B9"/>
    <w:rsid w:val="00671B51"/>
    <w:rsid w:val="00671DB8"/>
    <w:rsid w:val="00672048"/>
    <w:rsid w:val="00672189"/>
    <w:rsid w:val="00672682"/>
    <w:rsid w:val="0067278F"/>
    <w:rsid w:val="006729AB"/>
    <w:rsid w:val="006734E2"/>
    <w:rsid w:val="00673952"/>
    <w:rsid w:val="00673A99"/>
    <w:rsid w:val="00674C7A"/>
    <w:rsid w:val="00674EB0"/>
    <w:rsid w:val="00674F25"/>
    <w:rsid w:val="00674FE7"/>
    <w:rsid w:val="006755B9"/>
    <w:rsid w:val="006755C6"/>
    <w:rsid w:val="00675FCD"/>
    <w:rsid w:val="00676BA1"/>
    <w:rsid w:val="0067763F"/>
    <w:rsid w:val="00680D6E"/>
    <w:rsid w:val="006816FF"/>
    <w:rsid w:val="006817A0"/>
    <w:rsid w:val="00681CDA"/>
    <w:rsid w:val="00681F97"/>
    <w:rsid w:val="00682588"/>
    <w:rsid w:val="006827FC"/>
    <w:rsid w:val="0068347C"/>
    <w:rsid w:val="006839BA"/>
    <w:rsid w:val="00683D57"/>
    <w:rsid w:val="006843B8"/>
    <w:rsid w:val="00684C24"/>
    <w:rsid w:val="00684E50"/>
    <w:rsid w:val="00684ED2"/>
    <w:rsid w:val="0068538B"/>
    <w:rsid w:val="0068655C"/>
    <w:rsid w:val="006865C0"/>
    <w:rsid w:val="00686C12"/>
    <w:rsid w:val="00686F7F"/>
    <w:rsid w:val="0068722F"/>
    <w:rsid w:val="00687BD4"/>
    <w:rsid w:val="006908EC"/>
    <w:rsid w:val="00690CEA"/>
    <w:rsid w:val="0069115E"/>
    <w:rsid w:val="006913A4"/>
    <w:rsid w:val="006928B4"/>
    <w:rsid w:val="00692F6A"/>
    <w:rsid w:val="0069394A"/>
    <w:rsid w:val="00693B37"/>
    <w:rsid w:val="00693B46"/>
    <w:rsid w:val="006943B6"/>
    <w:rsid w:val="0069496B"/>
    <w:rsid w:val="00694B94"/>
    <w:rsid w:val="006956B8"/>
    <w:rsid w:val="00695A45"/>
    <w:rsid w:val="00695C74"/>
    <w:rsid w:val="00695DB2"/>
    <w:rsid w:val="006962B0"/>
    <w:rsid w:val="00696B26"/>
    <w:rsid w:val="00697160"/>
    <w:rsid w:val="0069732C"/>
    <w:rsid w:val="0069737F"/>
    <w:rsid w:val="00697696"/>
    <w:rsid w:val="0069782C"/>
    <w:rsid w:val="00697B16"/>
    <w:rsid w:val="00697C7C"/>
    <w:rsid w:val="00697CB6"/>
    <w:rsid w:val="00697DA1"/>
    <w:rsid w:val="00697FDC"/>
    <w:rsid w:val="006A021E"/>
    <w:rsid w:val="006A024B"/>
    <w:rsid w:val="006A0544"/>
    <w:rsid w:val="006A06E6"/>
    <w:rsid w:val="006A0769"/>
    <w:rsid w:val="006A0F2E"/>
    <w:rsid w:val="006A16E4"/>
    <w:rsid w:val="006A18BB"/>
    <w:rsid w:val="006A19C2"/>
    <w:rsid w:val="006A1AC5"/>
    <w:rsid w:val="006A1C47"/>
    <w:rsid w:val="006A1DD0"/>
    <w:rsid w:val="006A1DEC"/>
    <w:rsid w:val="006A1E6A"/>
    <w:rsid w:val="006A2C07"/>
    <w:rsid w:val="006A32A1"/>
    <w:rsid w:val="006A33C2"/>
    <w:rsid w:val="006A341B"/>
    <w:rsid w:val="006A347E"/>
    <w:rsid w:val="006A35BA"/>
    <w:rsid w:val="006A360C"/>
    <w:rsid w:val="006A372C"/>
    <w:rsid w:val="006A3917"/>
    <w:rsid w:val="006A3964"/>
    <w:rsid w:val="006A3B00"/>
    <w:rsid w:val="006A3E5E"/>
    <w:rsid w:val="006A45D1"/>
    <w:rsid w:val="006A4C24"/>
    <w:rsid w:val="006A4F05"/>
    <w:rsid w:val="006A4F1B"/>
    <w:rsid w:val="006A4F3E"/>
    <w:rsid w:val="006A500D"/>
    <w:rsid w:val="006A52CD"/>
    <w:rsid w:val="006A5BAB"/>
    <w:rsid w:val="006A60C3"/>
    <w:rsid w:val="006A62A5"/>
    <w:rsid w:val="006A6BD1"/>
    <w:rsid w:val="006A7664"/>
    <w:rsid w:val="006A7756"/>
    <w:rsid w:val="006A77CE"/>
    <w:rsid w:val="006A7B4B"/>
    <w:rsid w:val="006A7DA9"/>
    <w:rsid w:val="006A7E2D"/>
    <w:rsid w:val="006B0ACB"/>
    <w:rsid w:val="006B0ADF"/>
    <w:rsid w:val="006B11FF"/>
    <w:rsid w:val="006B1B0A"/>
    <w:rsid w:val="006B21D7"/>
    <w:rsid w:val="006B29CA"/>
    <w:rsid w:val="006B3374"/>
    <w:rsid w:val="006B38E9"/>
    <w:rsid w:val="006B394B"/>
    <w:rsid w:val="006B3A1E"/>
    <w:rsid w:val="006B3D3F"/>
    <w:rsid w:val="006B46FB"/>
    <w:rsid w:val="006B4EBA"/>
    <w:rsid w:val="006B5168"/>
    <w:rsid w:val="006B52B8"/>
    <w:rsid w:val="006B5513"/>
    <w:rsid w:val="006B5687"/>
    <w:rsid w:val="006B5AE4"/>
    <w:rsid w:val="006B6374"/>
    <w:rsid w:val="006B639D"/>
    <w:rsid w:val="006B63FE"/>
    <w:rsid w:val="006B6626"/>
    <w:rsid w:val="006B6B60"/>
    <w:rsid w:val="006B727E"/>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489"/>
    <w:rsid w:val="006C5606"/>
    <w:rsid w:val="006C56C5"/>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AF7"/>
    <w:rsid w:val="006D2D63"/>
    <w:rsid w:val="006D3716"/>
    <w:rsid w:val="006D3E0D"/>
    <w:rsid w:val="006D4276"/>
    <w:rsid w:val="006D4B57"/>
    <w:rsid w:val="006D4DCC"/>
    <w:rsid w:val="006D584F"/>
    <w:rsid w:val="006D5857"/>
    <w:rsid w:val="006D5DA5"/>
    <w:rsid w:val="006D5DE2"/>
    <w:rsid w:val="006D5FE3"/>
    <w:rsid w:val="006D60FB"/>
    <w:rsid w:val="006D6984"/>
    <w:rsid w:val="006D6AC2"/>
    <w:rsid w:val="006D6B77"/>
    <w:rsid w:val="006D7640"/>
    <w:rsid w:val="006D7B13"/>
    <w:rsid w:val="006D7BBA"/>
    <w:rsid w:val="006D7E47"/>
    <w:rsid w:val="006D7F73"/>
    <w:rsid w:val="006E061A"/>
    <w:rsid w:val="006E2292"/>
    <w:rsid w:val="006E29A0"/>
    <w:rsid w:val="006E346F"/>
    <w:rsid w:val="006E39AD"/>
    <w:rsid w:val="006E3E15"/>
    <w:rsid w:val="006E4086"/>
    <w:rsid w:val="006E4E1C"/>
    <w:rsid w:val="006E4F09"/>
    <w:rsid w:val="006E5C5A"/>
    <w:rsid w:val="006E5C68"/>
    <w:rsid w:val="006E5EF0"/>
    <w:rsid w:val="006E60DE"/>
    <w:rsid w:val="006E69C8"/>
    <w:rsid w:val="006E7576"/>
    <w:rsid w:val="006E7771"/>
    <w:rsid w:val="006E79A2"/>
    <w:rsid w:val="006F021D"/>
    <w:rsid w:val="006F0508"/>
    <w:rsid w:val="006F06F2"/>
    <w:rsid w:val="006F074E"/>
    <w:rsid w:val="006F0DC0"/>
    <w:rsid w:val="006F119D"/>
    <w:rsid w:val="006F11A5"/>
    <w:rsid w:val="006F1619"/>
    <w:rsid w:val="006F1D32"/>
    <w:rsid w:val="006F1ECB"/>
    <w:rsid w:val="006F1F7D"/>
    <w:rsid w:val="006F229C"/>
    <w:rsid w:val="006F3FFE"/>
    <w:rsid w:val="006F489C"/>
    <w:rsid w:val="006F4EF4"/>
    <w:rsid w:val="006F5067"/>
    <w:rsid w:val="006F588C"/>
    <w:rsid w:val="006F5F92"/>
    <w:rsid w:val="006F6614"/>
    <w:rsid w:val="006F66CE"/>
    <w:rsid w:val="006F6836"/>
    <w:rsid w:val="006F7878"/>
    <w:rsid w:val="006F7BC9"/>
    <w:rsid w:val="007003E4"/>
    <w:rsid w:val="00701191"/>
    <w:rsid w:val="00701AAF"/>
    <w:rsid w:val="00701BB9"/>
    <w:rsid w:val="00701E52"/>
    <w:rsid w:val="00701EC3"/>
    <w:rsid w:val="0070218E"/>
    <w:rsid w:val="007025BF"/>
    <w:rsid w:val="00702677"/>
    <w:rsid w:val="007027F4"/>
    <w:rsid w:val="0070314B"/>
    <w:rsid w:val="0070349F"/>
    <w:rsid w:val="00703AC9"/>
    <w:rsid w:val="00703E13"/>
    <w:rsid w:val="00704192"/>
    <w:rsid w:val="00704513"/>
    <w:rsid w:val="00704715"/>
    <w:rsid w:val="0070497D"/>
    <w:rsid w:val="007049DB"/>
    <w:rsid w:val="007049EC"/>
    <w:rsid w:val="00704D78"/>
    <w:rsid w:val="0070535E"/>
    <w:rsid w:val="00705406"/>
    <w:rsid w:val="00705760"/>
    <w:rsid w:val="0070606F"/>
    <w:rsid w:val="007066A0"/>
    <w:rsid w:val="00706E8E"/>
    <w:rsid w:val="00706ED3"/>
    <w:rsid w:val="00706F41"/>
    <w:rsid w:val="00707195"/>
    <w:rsid w:val="00707294"/>
    <w:rsid w:val="0070791B"/>
    <w:rsid w:val="007101BA"/>
    <w:rsid w:val="0071044F"/>
    <w:rsid w:val="00710510"/>
    <w:rsid w:val="00710728"/>
    <w:rsid w:val="0071095B"/>
    <w:rsid w:val="00710969"/>
    <w:rsid w:val="00711076"/>
    <w:rsid w:val="00711805"/>
    <w:rsid w:val="00711A87"/>
    <w:rsid w:val="00711AAB"/>
    <w:rsid w:val="00711AF8"/>
    <w:rsid w:val="00712549"/>
    <w:rsid w:val="007125DD"/>
    <w:rsid w:val="007128DA"/>
    <w:rsid w:val="00712AA4"/>
    <w:rsid w:val="00713794"/>
    <w:rsid w:val="0071438F"/>
    <w:rsid w:val="007143F5"/>
    <w:rsid w:val="00714A78"/>
    <w:rsid w:val="00714B1D"/>
    <w:rsid w:val="00714B88"/>
    <w:rsid w:val="00714BAA"/>
    <w:rsid w:val="00714EBD"/>
    <w:rsid w:val="0071501C"/>
    <w:rsid w:val="007159F2"/>
    <w:rsid w:val="00715B7D"/>
    <w:rsid w:val="00715EB7"/>
    <w:rsid w:val="00716915"/>
    <w:rsid w:val="00716A68"/>
    <w:rsid w:val="00716C1F"/>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9FC"/>
    <w:rsid w:val="00722B59"/>
    <w:rsid w:val="00722D47"/>
    <w:rsid w:val="0072314D"/>
    <w:rsid w:val="007232EA"/>
    <w:rsid w:val="00723A22"/>
    <w:rsid w:val="00723E0F"/>
    <w:rsid w:val="00723F10"/>
    <w:rsid w:val="00724450"/>
    <w:rsid w:val="007246FF"/>
    <w:rsid w:val="00724851"/>
    <w:rsid w:val="00724F01"/>
    <w:rsid w:val="007254FF"/>
    <w:rsid w:val="00725702"/>
    <w:rsid w:val="00725740"/>
    <w:rsid w:val="0072597F"/>
    <w:rsid w:val="00726436"/>
    <w:rsid w:val="007271FB"/>
    <w:rsid w:val="00727798"/>
    <w:rsid w:val="007300AF"/>
    <w:rsid w:val="0073024B"/>
    <w:rsid w:val="007306B8"/>
    <w:rsid w:val="00730793"/>
    <w:rsid w:val="0073091B"/>
    <w:rsid w:val="00730B31"/>
    <w:rsid w:val="00730B83"/>
    <w:rsid w:val="00730DE1"/>
    <w:rsid w:val="00731191"/>
    <w:rsid w:val="00731522"/>
    <w:rsid w:val="00731674"/>
    <w:rsid w:val="0073172A"/>
    <w:rsid w:val="00731F4C"/>
    <w:rsid w:val="0073289D"/>
    <w:rsid w:val="00732AD7"/>
    <w:rsid w:val="00732B4E"/>
    <w:rsid w:val="00732CA2"/>
    <w:rsid w:val="00733038"/>
    <w:rsid w:val="0073475D"/>
    <w:rsid w:val="0073478C"/>
    <w:rsid w:val="00734D9A"/>
    <w:rsid w:val="0073538B"/>
    <w:rsid w:val="00736098"/>
    <w:rsid w:val="007363EE"/>
    <w:rsid w:val="00736535"/>
    <w:rsid w:val="0073673E"/>
    <w:rsid w:val="00736839"/>
    <w:rsid w:val="00737E2C"/>
    <w:rsid w:val="00740467"/>
    <w:rsid w:val="0074224F"/>
    <w:rsid w:val="00742605"/>
    <w:rsid w:val="00742C21"/>
    <w:rsid w:val="00743377"/>
    <w:rsid w:val="00743881"/>
    <w:rsid w:val="00743A53"/>
    <w:rsid w:val="00744288"/>
    <w:rsid w:val="007443FD"/>
    <w:rsid w:val="0074440C"/>
    <w:rsid w:val="00744649"/>
    <w:rsid w:val="00745614"/>
    <w:rsid w:val="00745893"/>
    <w:rsid w:val="00745E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EE"/>
    <w:rsid w:val="00751B5D"/>
    <w:rsid w:val="00752028"/>
    <w:rsid w:val="00752210"/>
    <w:rsid w:val="0075225A"/>
    <w:rsid w:val="0075246A"/>
    <w:rsid w:val="0075266A"/>
    <w:rsid w:val="007526A1"/>
    <w:rsid w:val="00752968"/>
    <w:rsid w:val="00752E3B"/>
    <w:rsid w:val="00752E8D"/>
    <w:rsid w:val="0075390E"/>
    <w:rsid w:val="00754183"/>
    <w:rsid w:val="00754688"/>
    <w:rsid w:val="007549E4"/>
    <w:rsid w:val="00754A34"/>
    <w:rsid w:val="00754A3E"/>
    <w:rsid w:val="00754C52"/>
    <w:rsid w:val="0075561E"/>
    <w:rsid w:val="007560C1"/>
    <w:rsid w:val="0075611A"/>
    <w:rsid w:val="00756207"/>
    <w:rsid w:val="0075640B"/>
    <w:rsid w:val="00756758"/>
    <w:rsid w:val="00756CC7"/>
    <w:rsid w:val="00756D85"/>
    <w:rsid w:val="00756F0B"/>
    <w:rsid w:val="0075729F"/>
    <w:rsid w:val="0075731D"/>
    <w:rsid w:val="007577D3"/>
    <w:rsid w:val="00757BCA"/>
    <w:rsid w:val="00757EF1"/>
    <w:rsid w:val="00760124"/>
    <w:rsid w:val="007602EA"/>
    <w:rsid w:val="00760616"/>
    <w:rsid w:val="00760938"/>
    <w:rsid w:val="00760D60"/>
    <w:rsid w:val="00761460"/>
    <w:rsid w:val="007615BA"/>
    <w:rsid w:val="0076175B"/>
    <w:rsid w:val="007627DC"/>
    <w:rsid w:val="00762B77"/>
    <w:rsid w:val="00762EEB"/>
    <w:rsid w:val="00763149"/>
    <w:rsid w:val="00763221"/>
    <w:rsid w:val="00763439"/>
    <w:rsid w:val="00763513"/>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D1D"/>
    <w:rsid w:val="00771F3C"/>
    <w:rsid w:val="00772196"/>
    <w:rsid w:val="00772A02"/>
    <w:rsid w:val="00772ACC"/>
    <w:rsid w:val="00772EF4"/>
    <w:rsid w:val="00773031"/>
    <w:rsid w:val="00773267"/>
    <w:rsid w:val="0077328C"/>
    <w:rsid w:val="00773B6A"/>
    <w:rsid w:val="00773E5D"/>
    <w:rsid w:val="00775011"/>
    <w:rsid w:val="007757D4"/>
    <w:rsid w:val="00775A5F"/>
    <w:rsid w:val="007765E9"/>
    <w:rsid w:val="00776F56"/>
    <w:rsid w:val="0077704C"/>
    <w:rsid w:val="0077784E"/>
    <w:rsid w:val="00777B73"/>
    <w:rsid w:val="00780255"/>
    <w:rsid w:val="00780287"/>
    <w:rsid w:val="00780C65"/>
    <w:rsid w:val="007815C1"/>
    <w:rsid w:val="007824FA"/>
    <w:rsid w:val="007824FD"/>
    <w:rsid w:val="007828CC"/>
    <w:rsid w:val="00782EB1"/>
    <w:rsid w:val="00782F14"/>
    <w:rsid w:val="00783039"/>
    <w:rsid w:val="0078356F"/>
    <w:rsid w:val="00783CCB"/>
    <w:rsid w:val="0078684D"/>
    <w:rsid w:val="00786B5D"/>
    <w:rsid w:val="00787267"/>
    <w:rsid w:val="0078755C"/>
    <w:rsid w:val="00787E7E"/>
    <w:rsid w:val="007905EA"/>
    <w:rsid w:val="007914CF"/>
    <w:rsid w:val="00791793"/>
    <w:rsid w:val="00791995"/>
    <w:rsid w:val="00791EC7"/>
    <w:rsid w:val="007928C1"/>
    <w:rsid w:val="0079333D"/>
    <w:rsid w:val="00793649"/>
    <w:rsid w:val="00793A14"/>
    <w:rsid w:val="0079465A"/>
    <w:rsid w:val="00794BF9"/>
    <w:rsid w:val="007954EC"/>
    <w:rsid w:val="00795F5E"/>
    <w:rsid w:val="00796253"/>
    <w:rsid w:val="00796563"/>
    <w:rsid w:val="007966D2"/>
    <w:rsid w:val="00796AF6"/>
    <w:rsid w:val="00796C24"/>
    <w:rsid w:val="00796C3C"/>
    <w:rsid w:val="0079734C"/>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615"/>
    <w:rsid w:val="007A3F59"/>
    <w:rsid w:val="007A46AB"/>
    <w:rsid w:val="007A4EAC"/>
    <w:rsid w:val="007A5966"/>
    <w:rsid w:val="007A59F7"/>
    <w:rsid w:val="007A5C50"/>
    <w:rsid w:val="007A5C86"/>
    <w:rsid w:val="007A5D53"/>
    <w:rsid w:val="007A5EA8"/>
    <w:rsid w:val="007A64CB"/>
    <w:rsid w:val="007A671C"/>
    <w:rsid w:val="007A6B35"/>
    <w:rsid w:val="007A711B"/>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B6A"/>
    <w:rsid w:val="007B3FAD"/>
    <w:rsid w:val="007B4981"/>
    <w:rsid w:val="007B4B02"/>
    <w:rsid w:val="007B4C65"/>
    <w:rsid w:val="007B4D8D"/>
    <w:rsid w:val="007B50CB"/>
    <w:rsid w:val="007B5BEC"/>
    <w:rsid w:val="007B6A43"/>
    <w:rsid w:val="007B6B28"/>
    <w:rsid w:val="007B6CA8"/>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C59"/>
    <w:rsid w:val="007C3E54"/>
    <w:rsid w:val="007C4182"/>
    <w:rsid w:val="007C4EA6"/>
    <w:rsid w:val="007C505C"/>
    <w:rsid w:val="007C57EB"/>
    <w:rsid w:val="007C5915"/>
    <w:rsid w:val="007C5D65"/>
    <w:rsid w:val="007C5D7D"/>
    <w:rsid w:val="007C658E"/>
    <w:rsid w:val="007C6F97"/>
    <w:rsid w:val="007C7221"/>
    <w:rsid w:val="007C7404"/>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DA3"/>
    <w:rsid w:val="007D52CC"/>
    <w:rsid w:val="007D571E"/>
    <w:rsid w:val="007D5A44"/>
    <w:rsid w:val="007D5D46"/>
    <w:rsid w:val="007D64B8"/>
    <w:rsid w:val="007D651E"/>
    <w:rsid w:val="007D721A"/>
    <w:rsid w:val="007D7360"/>
    <w:rsid w:val="007D7F97"/>
    <w:rsid w:val="007E0319"/>
    <w:rsid w:val="007E037E"/>
    <w:rsid w:val="007E101E"/>
    <w:rsid w:val="007E114B"/>
    <w:rsid w:val="007E13D0"/>
    <w:rsid w:val="007E230B"/>
    <w:rsid w:val="007E3583"/>
    <w:rsid w:val="007E3657"/>
    <w:rsid w:val="007E366F"/>
    <w:rsid w:val="007E372F"/>
    <w:rsid w:val="007E3D10"/>
    <w:rsid w:val="007E3DAF"/>
    <w:rsid w:val="007E3DB5"/>
    <w:rsid w:val="007E4039"/>
    <w:rsid w:val="007E46AA"/>
    <w:rsid w:val="007E4860"/>
    <w:rsid w:val="007E5AF9"/>
    <w:rsid w:val="007E5E46"/>
    <w:rsid w:val="007E5FBD"/>
    <w:rsid w:val="007E6114"/>
    <w:rsid w:val="007E6118"/>
    <w:rsid w:val="007E658B"/>
    <w:rsid w:val="007E66D4"/>
    <w:rsid w:val="007E67AB"/>
    <w:rsid w:val="007E711A"/>
    <w:rsid w:val="007E7CAB"/>
    <w:rsid w:val="007F0095"/>
    <w:rsid w:val="007F027F"/>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5D0"/>
    <w:rsid w:val="007F5D55"/>
    <w:rsid w:val="007F65D2"/>
    <w:rsid w:val="007F68D0"/>
    <w:rsid w:val="007F7034"/>
    <w:rsid w:val="007F7427"/>
    <w:rsid w:val="007F7626"/>
    <w:rsid w:val="007F7D8D"/>
    <w:rsid w:val="008005A5"/>
    <w:rsid w:val="0080109A"/>
    <w:rsid w:val="00801D3D"/>
    <w:rsid w:val="00802A67"/>
    <w:rsid w:val="00802AC3"/>
    <w:rsid w:val="00802BD6"/>
    <w:rsid w:val="00802F07"/>
    <w:rsid w:val="00803191"/>
    <w:rsid w:val="008031D8"/>
    <w:rsid w:val="00803336"/>
    <w:rsid w:val="008033CF"/>
    <w:rsid w:val="00803A10"/>
    <w:rsid w:val="00803CD6"/>
    <w:rsid w:val="00804129"/>
    <w:rsid w:val="0080470B"/>
    <w:rsid w:val="00804787"/>
    <w:rsid w:val="008048B8"/>
    <w:rsid w:val="008049C9"/>
    <w:rsid w:val="00804B06"/>
    <w:rsid w:val="00804BD1"/>
    <w:rsid w:val="00804F38"/>
    <w:rsid w:val="00805567"/>
    <w:rsid w:val="00805842"/>
    <w:rsid w:val="00805892"/>
    <w:rsid w:val="00806730"/>
    <w:rsid w:val="0080686D"/>
    <w:rsid w:val="00807484"/>
    <w:rsid w:val="00807C5A"/>
    <w:rsid w:val="00810323"/>
    <w:rsid w:val="00810437"/>
    <w:rsid w:val="00810731"/>
    <w:rsid w:val="00810E18"/>
    <w:rsid w:val="00810E88"/>
    <w:rsid w:val="0081172E"/>
    <w:rsid w:val="00811F5D"/>
    <w:rsid w:val="00812E76"/>
    <w:rsid w:val="008133B7"/>
    <w:rsid w:val="0081376F"/>
    <w:rsid w:val="00813A7A"/>
    <w:rsid w:val="00814F68"/>
    <w:rsid w:val="008151DF"/>
    <w:rsid w:val="008152D7"/>
    <w:rsid w:val="00815781"/>
    <w:rsid w:val="0081593A"/>
    <w:rsid w:val="00815C05"/>
    <w:rsid w:val="00815E80"/>
    <w:rsid w:val="00815E99"/>
    <w:rsid w:val="00815F92"/>
    <w:rsid w:val="0081678E"/>
    <w:rsid w:val="00816821"/>
    <w:rsid w:val="00816A84"/>
    <w:rsid w:val="00816BE2"/>
    <w:rsid w:val="0081776C"/>
    <w:rsid w:val="00817CB8"/>
    <w:rsid w:val="0082019D"/>
    <w:rsid w:val="008202FC"/>
    <w:rsid w:val="008207C1"/>
    <w:rsid w:val="008209CA"/>
    <w:rsid w:val="00820B75"/>
    <w:rsid w:val="00820CDA"/>
    <w:rsid w:val="00820E13"/>
    <w:rsid w:val="00821254"/>
    <w:rsid w:val="0082128B"/>
    <w:rsid w:val="00821336"/>
    <w:rsid w:val="008214BD"/>
    <w:rsid w:val="0082181C"/>
    <w:rsid w:val="00821F6E"/>
    <w:rsid w:val="00822468"/>
    <w:rsid w:val="0082247B"/>
    <w:rsid w:val="008224F6"/>
    <w:rsid w:val="008225D7"/>
    <w:rsid w:val="008228BE"/>
    <w:rsid w:val="0082296E"/>
    <w:rsid w:val="008229DB"/>
    <w:rsid w:val="00822D2E"/>
    <w:rsid w:val="0082335D"/>
    <w:rsid w:val="00823576"/>
    <w:rsid w:val="00824088"/>
    <w:rsid w:val="00824275"/>
    <w:rsid w:val="008258A4"/>
    <w:rsid w:val="00825DED"/>
    <w:rsid w:val="00826541"/>
    <w:rsid w:val="0082654E"/>
    <w:rsid w:val="008266E4"/>
    <w:rsid w:val="00826EA1"/>
    <w:rsid w:val="008274C1"/>
    <w:rsid w:val="0082750F"/>
    <w:rsid w:val="00827A1F"/>
    <w:rsid w:val="00827B03"/>
    <w:rsid w:val="008303DC"/>
    <w:rsid w:val="008309CA"/>
    <w:rsid w:val="00830C63"/>
    <w:rsid w:val="0083114C"/>
    <w:rsid w:val="008312DD"/>
    <w:rsid w:val="00831A0F"/>
    <w:rsid w:val="00831E7C"/>
    <w:rsid w:val="00831F29"/>
    <w:rsid w:val="008322E3"/>
    <w:rsid w:val="00833697"/>
    <w:rsid w:val="0083395F"/>
    <w:rsid w:val="00833C95"/>
    <w:rsid w:val="00834025"/>
    <w:rsid w:val="008349CA"/>
    <w:rsid w:val="0083504D"/>
    <w:rsid w:val="008353D0"/>
    <w:rsid w:val="00835446"/>
    <w:rsid w:val="00835848"/>
    <w:rsid w:val="00835B43"/>
    <w:rsid w:val="00835E0B"/>
    <w:rsid w:val="00835F21"/>
    <w:rsid w:val="00836867"/>
    <w:rsid w:val="00836CF0"/>
    <w:rsid w:val="008374AD"/>
    <w:rsid w:val="008405EA"/>
    <w:rsid w:val="008408DD"/>
    <w:rsid w:val="008408FB"/>
    <w:rsid w:val="008413A8"/>
    <w:rsid w:val="0084141C"/>
    <w:rsid w:val="0084156F"/>
    <w:rsid w:val="00841E33"/>
    <w:rsid w:val="00842D52"/>
    <w:rsid w:val="00843135"/>
    <w:rsid w:val="008435C7"/>
    <w:rsid w:val="00843BC5"/>
    <w:rsid w:val="00843E69"/>
    <w:rsid w:val="00844115"/>
    <w:rsid w:val="00844296"/>
    <w:rsid w:val="00844587"/>
    <w:rsid w:val="00844ABA"/>
    <w:rsid w:val="008457EB"/>
    <w:rsid w:val="0084616B"/>
    <w:rsid w:val="008465A7"/>
    <w:rsid w:val="008466CE"/>
    <w:rsid w:val="008468FA"/>
    <w:rsid w:val="00846B5F"/>
    <w:rsid w:val="00846C66"/>
    <w:rsid w:val="00846CDC"/>
    <w:rsid w:val="00847188"/>
    <w:rsid w:val="00850035"/>
    <w:rsid w:val="00850040"/>
    <w:rsid w:val="008503AB"/>
    <w:rsid w:val="00850E94"/>
    <w:rsid w:val="00851A4C"/>
    <w:rsid w:val="00851AC6"/>
    <w:rsid w:val="00852174"/>
    <w:rsid w:val="008522DF"/>
    <w:rsid w:val="00852338"/>
    <w:rsid w:val="00852339"/>
    <w:rsid w:val="0085239E"/>
    <w:rsid w:val="00852779"/>
    <w:rsid w:val="00852EB1"/>
    <w:rsid w:val="00853343"/>
    <w:rsid w:val="0085355E"/>
    <w:rsid w:val="00853EFC"/>
    <w:rsid w:val="008540CD"/>
    <w:rsid w:val="008544BF"/>
    <w:rsid w:val="00854582"/>
    <w:rsid w:val="00854622"/>
    <w:rsid w:val="00854DED"/>
    <w:rsid w:val="00855569"/>
    <w:rsid w:val="008556FC"/>
    <w:rsid w:val="00856253"/>
    <w:rsid w:val="00856A30"/>
    <w:rsid w:val="00856D76"/>
    <w:rsid w:val="008571A0"/>
    <w:rsid w:val="00857CE5"/>
    <w:rsid w:val="00857D1C"/>
    <w:rsid w:val="00857E50"/>
    <w:rsid w:val="008602EE"/>
    <w:rsid w:val="00860850"/>
    <w:rsid w:val="00860A58"/>
    <w:rsid w:val="00860AA3"/>
    <w:rsid w:val="00860C68"/>
    <w:rsid w:val="00861075"/>
    <w:rsid w:val="00861814"/>
    <w:rsid w:val="008619A7"/>
    <w:rsid w:val="00862065"/>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789"/>
    <w:rsid w:val="008659AE"/>
    <w:rsid w:val="00865ED8"/>
    <w:rsid w:val="0086604F"/>
    <w:rsid w:val="00866788"/>
    <w:rsid w:val="0086682F"/>
    <w:rsid w:val="00866855"/>
    <w:rsid w:val="00866C9F"/>
    <w:rsid w:val="008672DC"/>
    <w:rsid w:val="008676D6"/>
    <w:rsid w:val="008677B5"/>
    <w:rsid w:val="008679BB"/>
    <w:rsid w:val="00867A37"/>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3EE"/>
    <w:rsid w:val="00874682"/>
    <w:rsid w:val="00874847"/>
    <w:rsid w:val="008748E8"/>
    <w:rsid w:val="00874AB7"/>
    <w:rsid w:val="00874BB1"/>
    <w:rsid w:val="00874F59"/>
    <w:rsid w:val="008750BA"/>
    <w:rsid w:val="0087582E"/>
    <w:rsid w:val="008759F3"/>
    <w:rsid w:val="00875A57"/>
    <w:rsid w:val="00875DC1"/>
    <w:rsid w:val="008766EC"/>
    <w:rsid w:val="008768DE"/>
    <w:rsid w:val="0087705A"/>
    <w:rsid w:val="00877794"/>
    <w:rsid w:val="00877AC8"/>
    <w:rsid w:val="00877BD4"/>
    <w:rsid w:val="00880528"/>
    <w:rsid w:val="008805AB"/>
    <w:rsid w:val="008808AE"/>
    <w:rsid w:val="008809A2"/>
    <w:rsid w:val="008809E0"/>
    <w:rsid w:val="00880C12"/>
    <w:rsid w:val="00881319"/>
    <w:rsid w:val="00881745"/>
    <w:rsid w:val="0088185F"/>
    <w:rsid w:val="00881CBD"/>
    <w:rsid w:val="00881EED"/>
    <w:rsid w:val="008820F2"/>
    <w:rsid w:val="0088265B"/>
    <w:rsid w:val="00883414"/>
    <w:rsid w:val="00883E15"/>
    <w:rsid w:val="00883EF0"/>
    <w:rsid w:val="0088426D"/>
    <w:rsid w:val="008847B5"/>
    <w:rsid w:val="00884822"/>
    <w:rsid w:val="00884836"/>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0937"/>
    <w:rsid w:val="00891073"/>
    <w:rsid w:val="0089115E"/>
    <w:rsid w:val="00891771"/>
    <w:rsid w:val="00891C0E"/>
    <w:rsid w:val="00891FD2"/>
    <w:rsid w:val="00893522"/>
    <w:rsid w:val="0089379D"/>
    <w:rsid w:val="00893945"/>
    <w:rsid w:val="00893FEE"/>
    <w:rsid w:val="00894308"/>
    <w:rsid w:val="00894D4E"/>
    <w:rsid w:val="00895139"/>
    <w:rsid w:val="008959BB"/>
    <w:rsid w:val="00895C15"/>
    <w:rsid w:val="00895C17"/>
    <w:rsid w:val="00895EEA"/>
    <w:rsid w:val="00896771"/>
    <w:rsid w:val="008968BE"/>
    <w:rsid w:val="008969E9"/>
    <w:rsid w:val="00896BE0"/>
    <w:rsid w:val="00896CDD"/>
    <w:rsid w:val="008971B8"/>
    <w:rsid w:val="00897439"/>
    <w:rsid w:val="00897655"/>
    <w:rsid w:val="00897AEF"/>
    <w:rsid w:val="008A03C0"/>
    <w:rsid w:val="008A03C9"/>
    <w:rsid w:val="008A0F01"/>
    <w:rsid w:val="008A1AAB"/>
    <w:rsid w:val="008A1BD5"/>
    <w:rsid w:val="008A1C70"/>
    <w:rsid w:val="008A2B10"/>
    <w:rsid w:val="008A2E0E"/>
    <w:rsid w:val="008A3D32"/>
    <w:rsid w:val="008A3EBF"/>
    <w:rsid w:val="008A41C2"/>
    <w:rsid w:val="008A42F7"/>
    <w:rsid w:val="008A47EC"/>
    <w:rsid w:val="008A501C"/>
    <w:rsid w:val="008A51FB"/>
    <w:rsid w:val="008A55F1"/>
    <w:rsid w:val="008A5662"/>
    <w:rsid w:val="008A5B4A"/>
    <w:rsid w:val="008A5EB0"/>
    <w:rsid w:val="008A615D"/>
    <w:rsid w:val="008A66FE"/>
    <w:rsid w:val="008A68D5"/>
    <w:rsid w:val="008A68F8"/>
    <w:rsid w:val="008A6D8B"/>
    <w:rsid w:val="008A70D7"/>
    <w:rsid w:val="008A7188"/>
    <w:rsid w:val="008A7793"/>
    <w:rsid w:val="008A7E42"/>
    <w:rsid w:val="008B03C7"/>
    <w:rsid w:val="008B052F"/>
    <w:rsid w:val="008B0813"/>
    <w:rsid w:val="008B0842"/>
    <w:rsid w:val="008B08E4"/>
    <w:rsid w:val="008B0919"/>
    <w:rsid w:val="008B0A03"/>
    <w:rsid w:val="008B1115"/>
    <w:rsid w:val="008B1D19"/>
    <w:rsid w:val="008B2395"/>
    <w:rsid w:val="008B2527"/>
    <w:rsid w:val="008B26B5"/>
    <w:rsid w:val="008B2C17"/>
    <w:rsid w:val="008B360E"/>
    <w:rsid w:val="008B385C"/>
    <w:rsid w:val="008B3DDA"/>
    <w:rsid w:val="008B4075"/>
    <w:rsid w:val="008B4B29"/>
    <w:rsid w:val="008B5104"/>
    <w:rsid w:val="008B558B"/>
    <w:rsid w:val="008B5592"/>
    <w:rsid w:val="008B57F5"/>
    <w:rsid w:val="008B585E"/>
    <w:rsid w:val="008B5A5E"/>
    <w:rsid w:val="008B5F63"/>
    <w:rsid w:val="008B63FC"/>
    <w:rsid w:val="008B67EC"/>
    <w:rsid w:val="008B6C92"/>
    <w:rsid w:val="008B6D84"/>
    <w:rsid w:val="008B6FE2"/>
    <w:rsid w:val="008B7F2C"/>
    <w:rsid w:val="008C0453"/>
    <w:rsid w:val="008C067A"/>
    <w:rsid w:val="008C0BF5"/>
    <w:rsid w:val="008C0C6D"/>
    <w:rsid w:val="008C0CAC"/>
    <w:rsid w:val="008C0CB8"/>
    <w:rsid w:val="008C0CDD"/>
    <w:rsid w:val="008C0DC7"/>
    <w:rsid w:val="008C1473"/>
    <w:rsid w:val="008C1A59"/>
    <w:rsid w:val="008C21FA"/>
    <w:rsid w:val="008C254F"/>
    <w:rsid w:val="008C2766"/>
    <w:rsid w:val="008C2CC1"/>
    <w:rsid w:val="008C3259"/>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20D6"/>
    <w:rsid w:val="008D2ABC"/>
    <w:rsid w:val="008D2FCF"/>
    <w:rsid w:val="008D3391"/>
    <w:rsid w:val="008D3491"/>
    <w:rsid w:val="008D35A1"/>
    <w:rsid w:val="008D3B85"/>
    <w:rsid w:val="008D4377"/>
    <w:rsid w:val="008D495D"/>
    <w:rsid w:val="008D570B"/>
    <w:rsid w:val="008D62A3"/>
    <w:rsid w:val="008D6B3A"/>
    <w:rsid w:val="008D6E43"/>
    <w:rsid w:val="008D72CF"/>
    <w:rsid w:val="008D76CA"/>
    <w:rsid w:val="008D77D9"/>
    <w:rsid w:val="008D7949"/>
    <w:rsid w:val="008D7D63"/>
    <w:rsid w:val="008D7F0A"/>
    <w:rsid w:val="008D7FAB"/>
    <w:rsid w:val="008D7FBD"/>
    <w:rsid w:val="008E0044"/>
    <w:rsid w:val="008E019C"/>
    <w:rsid w:val="008E05C1"/>
    <w:rsid w:val="008E0734"/>
    <w:rsid w:val="008E09F8"/>
    <w:rsid w:val="008E10F4"/>
    <w:rsid w:val="008E151F"/>
    <w:rsid w:val="008E1823"/>
    <w:rsid w:val="008E1DF2"/>
    <w:rsid w:val="008E1F97"/>
    <w:rsid w:val="008E2782"/>
    <w:rsid w:val="008E2B6F"/>
    <w:rsid w:val="008E3A45"/>
    <w:rsid w:val="008E3E57"/>
    <w:rsid w:val="008E3E6C"/>
    <w:rsid w:val="008E4780"/>
    <w:rsid w:val="008E48AA"/>
    <w:rsid w:val="008E5907"/>
    <w:rsid w:val="008E5A09"/>
    <w:rsid w:val="008E62AB"/>
    <w:rsid w:val="008E6720"/>
    <w:rsid w:val="008E689A"/>
    <w:rsid w:val="008E743E"/>
    <w:rsid w:val="008E74E5"/>
    <w:rsid w:val="008E7986"/>
    <w:rsid w:val="008E798C"/>
    <w:rsid w:val="008E7AAC"/>
    <w:rsid w:val="008E7AFC"/>
    <w:rsid w:val="008E7B49"/>
    <w:rsid w:val="008F0225"/>
    <w:rsid w:val="008F0A98"/>
    <w:rsid w:val="008F0AC0"/>
    <w:rsid w:val="008F11C1"/>
    <w:rsid w:val="008F1574"/>
    <w:rsid w:val="008F1C21"/>
    <w:rsid w:val="008F21A3"/>
    <w:rsid w:val="008F2677"/>
    <w:rsid w:val="008F2B92"/>
    <w:rsid w:val="008F3107"/>
    <w:rsid w:val="008F506D"/>
    <w:rsid w:val="008F53AD"/>
    <w:rsid w:val="008F58C5"/>
    <w:rsid w:val="008F5B10"/>
    <w:rsid w:val="008F5EF0"/>
    <w:rsid w:val="008F6944"/>
    <w:rsid w:val="008F6A01"/>
    <w:rsid w:val="008F6F2F"/>
    <w:rsid w:val="008F740B"/>
    <w:rsid w:val="008F773A"/>
    <w:rsid w:val="009005BD"/>
    <w:rsid w:val="00900B14"/>
    <w:rsid w:val="00900BAA"/>
    <w:rsid w:val="00901B81"/>
    <w:rsid w:val="00901B8D"/>
    <w:rsid w:val="00901D44"/>
    <w:rsid w:val="00902983"/>
    <w:rsid w:val="00902BF9"/>
    <w:rsid w:val="00903383"/>
    <w:rsid w:val="0090358D"/>
    <w:rsid w:val="009037C5"/>
    <w:rsid w:val="00903F00"/>
    <w:rsid w:val="0090419C"/>
    <w:rsid w:val="009042D8"/>
    <w:rsid w:val="00904CDF"/>
    <w:rsid w:val="00904D5E"/>
    <w:rsid w:val="00905241"/>
    <w:rsid w:val="00905685"/>
    <w:rsid w:val="009058DB"/>
    <w:rsid w:val="009067CA"/>
    <w:rsid w:val="00906973"/>
    <w:rsid w:val="009069E6"/>
    <w:rsid w:val="00906D38"/>
    <w:rsid w:val="00907223"/>
    <w:rsid w:val="0090737A"/>
    <w:rsid w:val="0090756D"/>
    <w:rsid w:val="009075C4"/>
    <w:rsid w:val="009075FF"/>
    <w:rsid w:val="00907656"/>
    <w:rsid w:val="0090771C"/>
    <w:rsid w:val="0090778F"/>
    <w:rsid w:val="009078B9"/>
    <w:rsid w:val="00907E7C"/>
    <w:rsid w:val="00910ABC"/>
    <w:rsid w:val="00911395"/>
    <w:rsid w:val="00911525"/>
    <w:rsid w:val="00912095"/>
    <w:rsid w:val="00912362"/>
    <w:rsid w:val="0091241B"/>
    <w:rsid w:val="00912598"/>
    <w:rsid w:val="009129C7"/>
    <w:rsid w:val="009129F0"/>
    <w:rsid w:val="00912AA9"/>
    <w:rsid w:val="009131BC"/>
    <w:rsid w:val="009132CC"/>
    <w:rsid w:val="009136A2"/>
    <w:rsid w:val="009136FA"/>
    <w:rsid w:val="0091404D"/>
    <w:rsid w:val="00914599"/>
    <w:rsid w:val="009145BD"/>
    <w:rsid w:val="00914B77"/>
    <w:rsid w:val="00914BD4"/>
    <w:rsid w:val="00914EFB"/>
    <w:rsid w:val="00915149"/>
    <w:rsid w:val="00915887"/>
    <w:rsid w:val="00915B7F"/>
    <w:rsid w:val="00916295"/>
    <w:rsid w:val="00916AAB"/>
    <w:rsid w:val="00916DCD"/>
    <w:rsid w:val="0091744B"/>
    <w:rsid w:val="009174C5"/>
    <w:rsid w:val="009176D1"/>
    <w:rsid w:val="00917EEB"/>
    <w:rsid w:val="009200FE"/>
    <w:rsid w:val="009205FA"/>
    <w:rsid w:val="00920C29"/>
    <w:rsid w:val="00921A00"/>
    <w:rsid w:val="00921F65"/>
    <w:rsid w:val="009229D4"/>
    <w:rsid w:val="00922DB8"/>
    <w:rsid w:val="009233D7"/>
    <w:rsid w:val="00923887"/>
    <w:rsid w:val="009241F3"/>
    <w:rsid w:val="00924719"/>
    <w:rsid w:val="0092488F"/>
    <w:rsid w:val="00924905"/>
    <w:rsid w:val="0092508E"/>
    <w:rsid w:val="00925972"/>
    <w:rsid w:val="00925BCA"/>
    <w:rsid w:val="0092603D"/>
    <w:rsid w:val="009265C7"/>
    <w:rsid w:val="009266F4"/>
    <w:rsid w:val="00926788"/>
    <w:rsid w:val="009268B8"/>
    <w:rsid w:val="00926F83"/>
    <w:rsid w:val="009302AD"/>
    <w:rsid w:val="0093068F"/>
    <w:rsid w:val="00930774"/>
    <w:rsid w:val="00930A84"/>
    <w:rsid w:val="00930F6D"/>
    <w:rsid w:val="009310EB"/>
    <w:rsid w:val="00931212"/>
    <w:rsid w:val="00931556"/>
    <w:rsid w:val="009315BF"/>
    <w:rsid w:val="009317D1"/>
    <w:rsid w:val="00932158"/>
    <w:rsid w:val="00932584"/>
    <w:rsid w:val="009331FA"/>
    <w:rsid w:val="009335BA"/>
    <w:rsid w:val="00933B62"/>
    <w:rsid w:val="00933D06"/>
    <w:rsid w:val="00933D4B"/>
    <w:rsid w:val="009340EC"/>
    <w:rsid w:val="00934326"/>
    <w:rsid w:val="00934603"/>
    <w:rsid w:val="00934955"/>
    <w:rsid w:val="009353A7"/>
    <w:rsid w:val="00935A11"/>
    <w:rsid w:val="00935E0F"/>
    <w:rsid w:val="0093741D"/>
    <w:rsid w:val="00937673"/>
    <w:rsid w:val="00940B9A"/>
    <w:rsid w:val="00940E3E"/>
    <w:rsid w:val="009419A9"/>
    <w:rsid w:val="00942051"/>
    <w:rsid w:val="00942431"/>
    <w:rsid w:val="009425B0"/>
    <w:rsid w:val="0094268D"/>
    <w:rsid w:val="0094364C"/>
    <w:rsid w:val="009437F5"/>
    <w:rsid w:val="00943E5F"/>
    <w:rsid w:val="00943F66"/>
    <w:rsid w:val="00944096"/>
    <w:rsid w:val="00944770"/>
    <w:rsid w:val="00944E18"/>
    <w:rsid w:val="00944E1D"/>
    <w:rsid w:val="0094501D"/>
    <w:rsid w:val="00945363"/>
    <w:rsid w:val="009454F1"/>
    <w:rsid w:val="00945872"/>
    <w:rsid w:val="00945D18"/>
    <w:rsid w:val="009461DE"/>
    <w:rsid w:val="009461F3"/>
    <w:rsid w:val="009464FB"/>
    <w:rsid w:val="0094666C"/>
    <w:rsid w:val="009468FB"/>
    <w:rsid w:val="00946A77"/>
    <w:rsid w:val="00946FA7"/>
    <w:rsid w:val="00947127"/>
    <w:rsid w:val="009472A2"/>
    <w:rsid w:val="00947323"/>
    <w:rsid w:val="0094732F"/>
    <w:rsid w:val="00947542"/>
    <w:rsid w:val="0094774E"/>
    <w:rsid w:val="009478A2"/>
    <w:rsid w:val="00947D59"/>
    <w:rsid w:val="009503D2"/>
    <w:rsid w:val="00950A03"/>
    <w:rsid w:val="00950DA2"/>
    <w:rsid w:val="00950E32"/>
    <w:rsid w:val="00950FB3"/>
    <w:rsid w:val="009512F4"/>
    <w:rsid w:val="009516B8"/>
    <w:rsid w:val="00951C00"/>
    <w:rsid w:val="00952A94"/>
    <w:rsid w:val="00952BAF"/>
    <w:rsid w:val="00952D50"/>
    <w:rsid w:val="00952D74"/>
    <w:rsid w:val="00953161"/>
    <w:rsid w:val="009536CD"/>
    <w:rsid w:val="00953DA4"/>
    <w:rsid w:val="00954036"/>
    <w:rsid w:val="009541BD"/>
    <w:rsid w:val="0095425C"/>
    <w:rsid w:val="00955985"/>
    <w:rsid w:val="00955DD7"/>
    <w:rsid w:val="00956149"/>
    <w:rsid w:val="009563C1"/>
    <w:rsid w:val="00956D2A"/>
    <w:rsid w:val="00956F92"/>
    <w:rsid w:val="0095708B"/>
    <w:rsid w:val="00957134"/>
    <w:rsid w:val="0095713A"/>
    <w:rsid w:val="0095796E"/>
    <w:rsid w:val="0096016E"/>
    <w:rsid w:val="009605C2"/>
    <w:rsid w:val="00960CEB"/>
    <w:rsid w:val="00960F08"/>
    <w:rsid w:val="009610BF"/>
    <w:rsid w:val="009619D3"/>
    <w:rsid w:val="00962255"/>
    <w:rsid w:val="0096246E"/>
    <w:rsid w:val="00962BF5"/>
    <w:rsid w:val="00963642"/>
    <w:rsid w:val="009638EC"/>
    <w:rsid w:val="009638F8"/>
    <w:rsid w:val="00964105"/>
    <w:rsid w:val="00964198"/>
    <w:rsid w:val="009644B5"/>
    <w:rsid w:val="00964814"/>
    <w:rsid w:val="00964B8B"/>
    <w:rsid w:val="00964C02"/>
    <w:rsid w:val="0096516E"/>
    <w:rsid w:val="00965E8E"/>
    <w:rsid w:val="009660E0"/>
    <w:rsid w:val="009662A6"/>
    <w:rsid w:val="00966675"/>
    <w:rsid w:val="00966754"/>
    <w:rsid w:val="00966C45"/>
    <w:rsid w:val="00966FA4"/>
    <w:rsid w:val="00967064"/>
    <w:rsid w:val="00967385"/>
    <w:rsid w:val="009673F1"/>
    <w:rsid w:val="009677A9"/>
    <w:rsid w:val="00967E5E"/>
    <w:rsid w:val="00970AAE"/>
    <w:rsid w:val="00970C87"/>
    <w:rsid w:val="00970DB1"/>
    <w:rsid w:val="009712E3"/>
    <w:rsid w:val="00971484"/>
    <w:rsid w:val="009717A8"/>
    <w:rsid w:val="00971CBB"/>
    <w:rsid w:val="009724C7"/>
    <w:rsid w:val="00972FFD"/>
    <w:rsid w:val="009737A1"/>
    <w:rsid w:val="00973C03"/>
    <w:rsid w:val="00973D31"/>
    <w:rsid w:val="009744E1"/>
    <w:rsid w:val="00974AEA"/>
    <w:rsid w:val="00974C85"/>
    <w:rsid w:val="009755B6"/>
    <w:rsid w:val="00975A95"/>
    <w:rsid w:val="00976447"/>
    <w:rsid w:val="00976679"/>
    <w:rsid w:val="009769F5"/>
    <w:rsid w:val="00976AFC"/>
    <w:rsid w:val="00976BC6"/>
    <w:rsid w:val="00976C18"/>
    <w:rsid w:val="00976D8F"/>
    <w:rsid w:val="00976E9E"/>
    <w:rsid w:val="00976F74"/>
    <w:rsid w:val="00977654"/>
    <w:rsid w:val="00977AE9"/>
    <w:rsid w:val="00977EEF"/>
    <w:rsid w:val="00980082"/>
    <w:rsid w:val="0098026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A0A"/>
    <w:rsid w:val="00982AB8"/>
    <w:rsid w:val="0098311F"/>
    <w:rsid w:val="009835B9"/>
    <w:rsid w:val="00983783"/>
    <w:rsid w:val="009840C5"/>
    <w:rsid w:val="00984104"/>
    <w:rsid w:val="0098414C"/>
    <w:rsid w:val="00984257"/>
    <w:rsid w:val="009844D8"/>
    <w:rsid w:val="00984AB1"/>
    <w:rsid w:val="00984FC7"/>
    <w:rsid w:val="0098517C"/>
    <w:rsid w:val="00985432"/>
    <w:rsid w:val="009857D7"/>
    <w:rsid w:val="00985F27"/>
    <w:rsid w:val="009861E7"/>
    <w:rsid w:val="0098620D"/>
    <w:rsid w:val="00986778"/>
    <w:rsid w:val="00986969"/>
    <w:rsid w:val="00986B93"/>
    <w:rsid w:val="00986D89"/>
    <w:rsid w:val="00987284"/>
    <w:rsid w:val="00987954"/>
    <w:rsid w:val="00987D9C"/>
    <w:rsid w:val="0099053D"/>
    <w:rsid w:val="0099119C"/>
    <w:rsid w:val="0099189C"/>
    <w:rsid w:val="00991C2C"/>
    <w:rsid w:val="00991FD7"/>
    <w:rsid w:val="00992207"/>
    <w:rsid w:val="009923DA"/>
    <w:rsid w:val="0099259C"/>
    <w:rsid w:val="009926B0"/>
    <w:rsid w:val="009938C4"/>
    <w:rsid w:val="00993D0A"/>
    <w:rsid w:val="00993DBF"/>
    <w:rsid w:val="009942DE"/>
    <w:rsid w:val="00994E18"/>
    <w:rsid w:val="0099516F"/>
    <w:rsid w:val="009953D1"/>
    <w:rsid w:val="009957C8"/>
    <w:rsid w:val="00995B8F"/>
    <w:rsid w:val="00995BF1"/>
    <w:rsid w:val="00995EEF"/>
    <w:rsid w:val="00996279"/>
    <w:rsid w:val="0099654C"/>
    <w:rsid w:val="00996569"/>
    <w:rsid w:val="0099745B"/>
    <w:rsid w:val="00997652"/>
    <w:rsid w:val="0099794C"/>
    <w:rsid w:val="009A071C"/>
    <w:rsid w:val="009A0BD5"/>
    <w:rsid w:val="009A13BD"/>
    <w:rsid w:val="009A14D1"/>
    <w:rsid w:val="009A19C1"/>
    <w:rsid w:val="009A1AD3"/>
    <w:rsid w:val="009A1B97"/>
    <w:rsid w:val="009A1D9F"/>
    <w:rsid w:val="009A1E59"/>
    <w:rsid w:val="009A1F4D"/>
    <w:rsid w:val="009A20F6"/>
    <w:rsid w:val="009A230D"/>
    <w:rsid w:val="009A23EA"/>
    <w:rsid w:val="009A243B"/>
    <w:rsid w:val="009A2CD3"/>
    <w:rsid w:val="009A2E38"/>
    <w:rsid w:val="009A2F15"/>
    <w:rsid w:val="009A3478"/>
    <w:rsid w:val="009A34C8"/>
    <w:rsid w:val="009A3573"/>
    <w:rsid w:val="009A3B44"/>
    <w:rsid w:val="009A4C11"/>
    <w:rsid w:val="009A4EE6"/>
    <w:rsid w:val="009A5715"/>
    <w:rsid w:val="009A5ADC"/>
    <w:rsid w:val="009A5E5E"/>
    <w:rsid w:val="009A6006"/>
    <w:rsid w:val="009A6731"/>
    <w:rsid w:val="009A7874"/>
    <w:rsid w:val="009A78C4"/>
    <w:rsid w:val="009B0251"/>
    <w:rsid w:val="009B0320"/>
    <w:rsid w:val="009B0374"/>
    <w:rsid w:val="009B069F"/>
    <w:rsid w:val="009B0A6A"/>
    <w:rsid w:val="009B0D21"/>
    <w:rsid w:val="009B0D22"/>
    <w:rsid w:val="009B0D6C"/>
    <w:rsid w:val="009B17BE"/>
    <w:rsid w:val="009B1CF4"/>
    <w:rsid w:val="009B283E"/>
    <w:rsid w:val="009B2913"/>
    <w:rsid w:val="009B2F0D"/>
    <w:rsid w:val="009B432A"/>
    <w:rsid w:val="009B4A71"/>
    <w:rsid w:val="009B4BFA"/>
    <w:rsid w:val="009B50CB"/>
    <w:rsid w:val="009B52A7"/>
    <w:rsid w:val="009B52C5"/>
    <w:rsid w:val="009B5604"/>
    <w:rsid w:val="009B5955"/>
    <w:rsid w:val="009B5DB9"/>
    <w:rsid w:val="009B5F6F"/>
    <w:rsid w:val="009B6005"/>
    <w:rsid w:val="009B605B"/>
    <w:rsid w:val="009B629E"/>
    <w:rsid w:val="009B6F48"/>
    <w:rsid w:val="009C07BB"/>
    <w:rsid w:val="009C1463"/>
    <w:rsid w:val="009C18D5"/>
    <w:rsid w:val="009C237A"/>
    <w:rsid w:val="009C2B0B"/>
    <w:rsid w:val="009C2D70"/>
    <w:rsid w:val="009C370A"/>
    <w:rsid w:val="009C423B"/>
    <w:rsid w:val="009C4716"/>
    <w:rsid w:val="009C4A1F"/>
    <w:rsid w:val="009C4BCA"/>
    <w:rsid w:val="009C4BFE"/>
    <w:rsid w:val="009C508A"/>
    <w:rsid w:val="009C538D"/>
    <w:rsid w:val="009C54F8"/>
    <w:rsid w:val="009C601C"/>
    <w:rsid w:val="009C650B"/>
    <w:rsid w:val="009C6694"/>
    <w:rsid w:val="009C68AE"/>
    <w:rsid w:val="009C6CF7"/>
    <w:rsid w:val="009C6F10"/>
    <w:rsid w:val="009C7244"/>
    <w:rsid w:val="009C729D"/>
    <w:rsid w:val="009C73AD"/>
    <w:rsid w:val="009C7849"/>
    <w:rsid w:val="009C7B1D"/>
    <w:rsid w:val="009C7CAD"/>
    <w:rsid w:val="009C7D27"/>
    <w:rsid w:val="009C7DFE"/>
    <w:rsid w:val="009D0331"/>
    <w:rsid w:val="009D0478"/>
    <w:rsid w:val="009D0E66"/>
    <w:rsid w:val="009D0FE4"/>
    <w:rsid w:val="009D12FB"/>
    <w:rsid w:val="009D1974"/>
    <w:rsid w:val="009D265E"/>
    <w:rsid w:val="009D362B"/>
    <w:rsid w:val="009D3D3D"/>
    <w:rsid w:val="009D42E5"/>
    <w:rsid w:val="009D453B"/>
    <w:rsid w:val="009D46E6"/>
    <w:rsid w:val="009D562E"/>
    <w:rsid w:val="009D568B"/>
    <w:rsid w:val="009D5A0E"/>
    <w:rsid w:val="009D5CAE"/>
    <w:rsid w:val="009D5D43"/>
    <w:rsid w:val="009D5DCF"/>
    <w:rsid w:val="009D64BC"/>
    <w:rsid w:val="009D667D"/>
    <w:rsid w:val="009D6CD3"/>
    <w:rsid w:val="009D719D"/>
    <w:rsid w:val="009D71D4"/>
    <w:rsid w:val="009D7293"/>
    <w:rsid w:val="009D7973"/>
    <w:rsid w:val="009D7A14"/>
    <w:rsid w:val="009E105A"/>
    <w:rsid w:val="009E1086"/>
    <w:rsid w:val="009E12B1"/>
    <w:rsid w:val="009E1920"/>
    <w:rsid w:val="009E2252"/>
    <w:rsid w:val="009E229D"/>
    <w:rsid w:val="009E23D7"/>
    <w:rsid w:val="009E2426"/>
    <w:rsid w:val="009E285D"/>
    <w:rsid w:val="009E29E4"/>
    <w:rsid w:val="009E2A51"/>
    <w:rsid w:val="009E2CAD"/>
    <w:rsid w:val="009E341A"/>
    <w:rsid w:val="009E34E0"/>
    <w:rsid w:val="009E43D3"/>
    <w:rsid w:val="009E44DC"/>
    <w:rsid w:val="009E4704"/>
    <w:rsid w:val="009E511B"/>
    <w:rsid w:val="009E54C1"/>
    <w:rsid w:val="009E568B"/>
    <w:rsid w:val="009E5808"/>
    <w:rsid w:val="009E5F30"/>
    <w:rsid w:val="009E5FD2"/>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457"/>
    <w:rsid w:val="009F379F"/>
    <w:rsid w:val="009F3C7D"/>
    <w:rsid w:val="009F3E6F"/>
    <w:rsid w:val="009F4153"/>
    <w:rsid w:val="009F4206"/>
    <w:rsid w:val="009F470B"/>
    <w:rsid w:val="009F49D3"/>
    <w:rsid w:val="009F53D6"/>
    <w:rsid w:val="009F546D"/>
    <w:rsid w:val="009F5C0F"/>
    <w:rsid w:val="009F65E7"/>
    <w:rsid w:val="009F7A37"/>
    <w:rsid w:val="009F7E98"/>
    <w:rsid w:val="00A0003D"/>
    <w:rsid w:val="00A00092"/>
    <w:rsid w:val="00A0176A"/>
    <w:rsid w:val="00A01D42"/>
    <w:rsid w:val="00A01D8D"/>
    <w:rsid w:val="00A01E8A"/>
    <w:rsid w:val="00A01F53"/>
    <w:rsid w:val="00A02290"/>
    <w:rsid w:val="00A02369"/>
    <w:rsid w:val="00A0253F"/>
    <w:rsid w:val="00A026AB"/>
    <w:rsid w:val="00A0289D"/>
    <w:rsid w:val="00A02A12"/>
    <w:rsid w:val="00A02A35"/>
    <w:rsid w:val="00A02B43"/>
    <w:rsid w:val="00A032FC"/>
    <w:rsid w:val="00A038FA"/>
    <w:rsid w:val="00A03B8A"/>
    <w:rsid w:val="00A0426E"/>
    <w:rsid w:val="00A0471E"/>
    <w:rsid w:val="00A05340"/>
    <w:rsid w:val="00A05672"/>
    <w:rsid w:val="00A057D6"/>
    <w:rsid w:val="00A05FA9"/>
    <w:rsid w:val="00A05FC4"/>
    <w:rsid w:val="00A06132"/>
    <w:rsid w:val="00A0622E"/>
    <w:rsid w:val="00A064FF"/>
    <w:rsid w:val="00A06893"/>
    <w:rsid w:val="00A071C7"/>
    <w:rsid w:val="00A074C4"/>
    <w:rsid w:val="00A076D0"/>
    <w:rsid w:val="00A07DAF"/>
    <w:rsid w:val="00A07F93"/>
    <w:rsid w:val="00A10733"/>
    <w:rsid w:val="00A10E52"/>
    <w:rsid w:val="00A111F6"/>
    <w:rsid w:val="00A117A3"/>
    <w:rsid w:val="00A118CC"/>
    <w:rsid w:val="00A11C90"/>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853"/>
    <w:rsid w:val="00A17BAF"/>
    <w:rsid w:val="00A17E1A"/>
    <w:rsid w:val="00A17E1B"/>
    <w:rsid w:val="00A200A4"/>
    <w:rsid w:val="00A20A18"/>
    <w:rsid w:val="00A20A55"/>
    <w:rsid w:val="00A20CD8"/>
    <w:rsid w:val="00A20E00"/>
    <w:rsid w:val="00A211B0"/>
    <w:rsid w:val="00A21CFE"/>
    <w:rsid w:val="00A2243B"/>
    <w:rsid w:val="00A2275F"/>
    <w:rsid w:val="00A22942"/>
    <w:rsid w:val="00A22948"/>
    <w:rsid w:val="00A22B86"/>
    <w:rsid w:val="00A22FDA"/>
    <w:rsid w:val="00A236A0"/>
    <w:rsid w:val="00A2387A"/>
    <w:rsid w:val="00A23BA7"/>
    <w:rsid w:val="00A23C4F"/>
    <w:rsid w:val="00A23FC4"/>
    <w:rsid w:val="00A252CA"/>
    <w:rsid w:val="00A2556E"/>
    <w:rsid w:val="00A25799"/>
    <w:rsid w:val="00A25E16"/>
    <w:rsid w:val="00A260FF"/>
    <w:rsid w:val="00A26CF4"/>
    <w:rsid w:val="00A272EC"/>
    <w:rsid w:val="00A27E15"/>
    <w:rsid w:val="00A3024C"/>
    <w:rsid w:val="00A30378"/>
    <w:rsid w:val="00A3053D"/>
    <w:rsid w:val="00A308E2"/>
    <w:rsid w:val="00A309E5"/>
    <w:rsid w:val="00A30AA3"/>
    <w:rsid w:val="00A30B0A"/>
    <w:rsid w:val="00A313D2"/>
    <w:rsid w:val="00A31549"/>
    <w:rsid w:val="00A3166C"/>
    <w:rsid w:val="00A31742"/>
    <w:rsid w:val="00A32E5F"/>
    <w:rsid w:val="00A337F4"/>
    <w:rsid w:val="00A33C65"/>
    <w:rsid w:val="00A341EB"/>
    <w:rsid w:val="00A34511"/>
    <w:rsid w:val="00A34A7C"/>
    <w:rsid w:val="00A35313"/>
    <w:rsid w:val="00A354C4"/>
    <w:rsid w:val="00A35B06"/>
    <w:rsid w:val="00A35C81"/>
    <w:rsid w:val="00A35F49"/>
    <w:rsid w:val="00A363F9"/>
    <w:rsid w:val="00A36574"/>
    <w:rsid w:val="00A365FD"/>
    <w:rsid w:val="00A36A7B"/>
    <w:rsid w:val="00A36D7E"/>
    <w:rsid w:val="00A377DC"/>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55D"/>
    <w:rsid w:val="00A438A3"/>
    <w:rsid w:val="00A43941"/>
    <w:rsid w:val="00A4395B"/>
    <w:rsid w:val="00A43C9F"/>
    <w:rsid w:val="00A44803"/>
    <w:rsid w:val="00A44DBB"/>
    <w:rsid w:val="00A45420"/>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41C3"/>
    <w:rsid w:val="00A54A7D"/>
    <w:rsid w:val="00A54C04"/>
    <w:rsid w:val="00A54E82"/>
    <w:rsid w:val="00A54FF1"/>
    <w:rsid w:val="00A558DF"/>
    <w:rsid w:val="00A56112"/>
    <w:rsid w:val="00A566AB"/>
    <w:rsid w:val="00A56F2E"/>
    <w:rsid w:val="00A56F7B"/>
    <w:rsid w:val="00A572C6"/>
    <w:rsid w:val="00A5759F"/>
    <w:rsid w:val="00A5767E"/>
    <w:rsid w:val="00A57B38"/>
    <w:rsid w:val="00A605A9"/>
    <w:rsid w:val="00A60EF1"/>
    <w:rsid w:val="00A6152A"/>
    <w:rsid w:val="00A61662"/>
    <w:rsid w:val="00A62987"/>
    <w:rsid w:val="00A63B4D"/>
    <w:rsid w:val="00A64B00"/>
    <w:rsid w:val="00A64E3A"/>
    <w:rsid w:val="00A6515D"/>
    <w:rsid w:val="00A65624"/>
    <w:rsid w:val="00A65C4D"/>
    <w:rsid w:val="00A669FC"/>
    <w:rsid w:val="00A66C4A"/>
    <w:rsid w:val="00A673FE"/>
    <w:rsid w:val="00A67B04"/>
    <w:rsid w:val="00A67DFB"/>
    <w:rsid w:val="00A70046"/>
    <w:rsid w:val="00A70301"/>
    <w:rsid w:val="00A703A4"/>
    <w:rsid w:val="00A703D9"/>
    <w:rsid w:val="00A70451"/>
    <w:rsid w:val="00A71204"/>
    <w:rsid w:val="00A7164B"/>
    <w:rsid w:val="00A71672"/>
    <w:rsid w:val="00A71A31"/>
    <w:rsid w:val="00A71B0B"/>
    <w:rsid w:val="00A71E19"/>
    <w:rsid w:val="00A71F12"/>
    <w:rsid w:val="00A7211E"/>
    <w:rsid w:val="00A72883"/>
    <w:rsid w:val="00A72942"/>
    <w:rsid w:val="00A73120"/>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317D"/>
    <w:rsid w:val="00A838E0"/>
    <w:rsid w:val="00A83EE0"/>
    <w:rsid w:val="00A83FF0"/>
    <w:rsid w:val="00A8413E"/>
    <w:rsid w:val="00A84373"/>
    <w:rsid w:val="00A849FC"/>
    <w:rsid w:val="00A84B24"/>
    <w:rsid w:val="00A84B57"/>
    <w:rsid w:val="00A84BAF"/>
    <w:rsid w:val="00A854E7"/>
    <w:rsid w:val="00A85C1A"/>
    <w:rsid w:val="00A86868"/>
    <w:rsid w:val="00A868C1"/>
    <w:rsid w:val="00A86E08"/>
    <w:rsid w:val="00A873ED"/>
    <w:rsid w:val="00A8775A"/>
    <w:rsid w:val="00A900CB"/>
    <w:rsid w:val="00A900D4"/>
    <w:rsid w:val="00A90260"/>
    <w:rsid w:val="00A908ED"/>
    <w:rsid w:val="00A9101E"/>
    <w:rsid w:val="00A912FE"/>
    <w:rsid w:val="00A9178F"/>
    <w:rsid w:val="00A9192E"/>
    <w:rsid w:val="00A921E3"/>
    <w:rsid w:val="00A927E7"/>
    <w:rsid w:val="00A9298F"/>
    <w:rsid w:val="00A92AB9"/>
    <w:rsid w:val="00A92E17"/>
    <w:rsid w:val="00A9372B"/>
    <w:rsid w:val="00A942B8"/>
    <w:rsid w:val="00A948DE"/>
    <w:rsid w:val="00A95C00"/>
    <w:rsid w:val="00A963D9"/>
    <w:rsid w:val="00A964F9"/>
    <w:rsid w:val="00A96935"/>
    <w:rsid w:val="00A9694C"/>
    <w:rsid w:val="00A96AE7"/>
    <w:rsid w:val="00A96B06"/>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3F55"/>
    <w:rsid w:val="00AA4048"/>
    <w:rsid w:val="00AA4511"/>
    <w:rsid w:val="00AA4731"/>
    <w:rsid w:val="00AA48B9"/>
    <w:rsid w:val="00AA48DC"/>
    <w:rsid w:val="00AA4A86"/>
    <w:rsid w:val="00AA4C19"/>
    <w:rsid w:val="00AA4EAB"/>
    <w:rsid w:val="00AA5089"/>
    <w:rsid w:val="00AA51C9"/>
    <w:rsid w:val="00AA68CE"/>
    <w:rsid w:val="00AA7000"/>
    <w:rsid w:val="00AA78DC"/>
    <w:rsid w:val="00AA7D3B"/>
    <w:rsid w:val="00AB0034"/>
    <w:rsid w:val="00AB0060"/>
    <w:rsid w:val="00AB020F"/>
    <w:rsid w:val="00AB0AA8"/>
    <w:rsid w:val="00AB0AE7"/>
    <w:rsid w:val="00AB0B6B"/>
    <w:rsid w:val="00AB1773"/>
    <w:rsid w:val="00AB186B"/>
    <w:rsid w:val="00AB19D5"/>
    <w:rsid w:val="00AB1CDA"/>
    <w:rsid w:val="00AB1DB6"/>
    <w:rsid w:val="00AB1E97"/>
    <w:rsid w:val="00AB23CE"/>
    <w:rsid w:val="00AB2536"/>
    <w:rsid w:val="00AB29B3"/>
    <w:rsid w:val="00AB2CDB"/>
    <w:rsid w:val="00AB353C"/>
    <w:rsid w:val="00AB3AF0"/>
    <w:rsid w:val="00AB3FC9"/>
    <w:rsid w:val="00AB40F5"/>
    <w:rsid w:val="00AB47E6"/>
    <w:rsid w:val="00AB4F89"/>
    <w:rsid w:val="00AB5870"/>
    <w:rsid w:val="00AB5E5D"/>
    <w:rsid w:val="00AB64C5"/>
    <w:rsid w:val="00AB6691"/>
    <w:rsid w:val="00AB6778"/>
    <w:rsid w:val="00AB6D90"/>
    <w:rsid w:val="00AB6E5F"/>
    <w:rsid w:val="00AB700B"/>
    <w:rsid w:val="00AB70B0"/>
    <w:rsid w:val="00AB713F"/>
    <w:rsid w:val="00AB750A"/>
    <w:rsid w:val="00AB75D7"/>
    <w:rsid w:val="00AB7AC2"/>
    <w:rsid w:val="00AB7BD8"/>
    <w:rsid w:val="00AB7D2B"/>
    <w:rsid w:val="00AC02EF"/>
    <w:rsid w:val="00AC030B"/>
    <w:rsid w:val="00AC0753"/>
    <w:rsid w:val="00AC0947"/>
    <w:rsid w:val="00AC0DE3"/>
    <w:rsid w:val="00AC14AE"/>
    <w:rsid w:val="00AC1699"/>
    <w:rsid w:val="00AC1C51"/>
    <w:rsid w:val="00AC251C"/>
    <w:rsid w:val="00AC2764"/>
    <w:rsid w:val="00AC330E"/>
    <w:rsid w:val="00AC3958"/>
    <w:rsid w:val="00AC3AFB"/>
    <w:rsid w:val="00AC4B84"/>
    <w:rsid w:val="00AC5218"/>
    <w:rsid w:val="00AC58F7"/>
    <w:rsid w:val="00AC5EE6"/>
    <w:rsid w:val="00AC693F"/>
    <w:rsid w:val="00AC74DB"/>
    <w:rsid w:val="00AC775C"/>
    <w:rsid w:val="00AC7ABD"/>
    <w:rsid w:val="00AD03B7"/>
    <w:rsid w:val="00AD058F"/>
    <w:rsid w:val="00AD0821"/>
    <w:rsid w:val="00AD08F2"/>
    <w:rsid w:val="00AD0927"/>
    <w:rsid w:val="00AD138F"/>
    <w:rsid w:val="00AD2705"/>
    <w:rsid w:val="00AD2846"/>
    <w:rsid w:val="00AD2F72"/>
    <w:rsid w:val="00AD2FD1"/>
    <w:rsid w:val="00AD31C4"/>
    <w:rsid w:val="00AD3509"/>
    <w:rsid w:val="00AD3F11"/>
    <w:rsid w:val="00AD44B1"/>
    <w:rsid w:val="00AD47E4"/>
    <w:rsid w:val="00AD4852"/>
    <w:rsid w:val="00AD4A09"/>
    <w:rsid w:val="00AD4C41"/>
    <w:rsid w:val="00AD4F62"/>
    <w:rsid w:val="00AD5082"/>
    <w:rsid w:val="00AD519B"/>
    <w:rsid w:val="00AD55B1"/>
    <w:rsid w:val="00AD5742"/>
    <w:rsid w:val="00AD57AB"/>
    <w:rsid w:val="00AD5F3B"/>
    <w:rsid w:val="00AD60B7"/>
    <w:rsid w:val="00AD6651"/>
    <w:rsid w:val="00AD66B7"/>
    <w:rsid w:val="00AD7756"/>
    <w:rsid w:val="00AE0047"/>
    <w:rsid w:val="00AE0148"/>
    <w:rsid w:val="00AE127C"/>
    <w:rsid w:val="00AE1A79"/>
    <w:rsid w:val="00AE230A"/>
    <w:rsid w:val="00AE23E1"/>
    <w:rsid w:val="00AE25B2"/>
    <w:rsid w:val="00AE25C0"/>
    <w:rsid w:val="00AE2EE6"/>
    <w:rsid w:val="00AE38EF"/>
    <w:rsid w:val="00AE3D39"/>
    <w:rsid w:val="00AE45D3"/>
    <w:rsid w:val="00AE4EA2"/>
    <w:rsid w:val="00AE5098"/>
    <w:rsid w:val="00AE5547"/>
    <w:rsid w:val="00AE5D5A"/>
    <w:rsid w:val="00AE621C"/>
    <w:rsid w:val="00AE6E48"/>
    <w:rsid w:val="00AE6FD4"/>
    <w:rsid w:val="00AE768C"/>
    <w:rsid w:val="00AE7AE9"/>
    <w:rsid w:val="00AE7C94"/>
    <w:rsid w:val="00AF01C7"/>
    <w:rsid w:val="00AF0BAA"/>
    <w:rsid w:val="00AF1184"/>
    <w:rsid w:val="00AF1537"/>
    <w:rsid w:val="00AF23BE"/>
    <w:rsid w:val="00AF23E1"/>
    <w:rsid w:val="00AF24A1"/>
    <w:rsid w:val="00AF2627"/>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48"/>
    <w:rsid w:val="00B0098D"/>
    <w:rsid w:val="00B0146F"/>
    <w:rsid w:val="00B01A8E"/>
    <w:rsid w:val="00B01CDA"/>
    <w:rsid w:val="00B01DA7"/>
    <w:rsid w:val="00B01F95"/>
    <w:rsid w:val="00B021D8"/>
    <w:rsid w:val="00B0238F"/>
    <w:rsid w:val="00B023BC"/>
    <w:rsid w:val="00B024FE"/>
    <w:rsid w:val="00B02704"/>
    <w:rsid w:val="00B02A4B"/>
    <w:rsid w:val="00B02CB4"/>
    <w:rsid w:val="00B02D2E"/>
    <w:rsid w:val="00B031C4"/>
    <w:rsid w:val="00B03730"/>
    <w:rsid w:val="00B041AC"/>
    <w:rsid w:val="00B048B1"/>
    <w:rsid w:val="00B0494C"/>
    <w:rsid w:val="00B04DFA"/>
    <w:rsid w:val="00B054A9"/>
    <w:rsid w:val="00B05B8F"/>
    <w:rsid w:val="00B05E15"/>
    <w:rsid w:val="00B061A1"/>
    <w:rsid w:val="00B065D4"/>
    <w:rsid w:val="00B06BB5"/>
    <w:rsid w:val="00B06CE6"/>
    <w:rsid w:val="00B06DFD"/>
    <w:rsid w:val="00B06ECC"/>
    <w:rsid w:val="00B074D3"/>
    <w:rsid w:val="00B07BC4"/>
    <w:rsid w:val="00B07C2A"/>
    <w:rsid w:val="00B07EF4"/>
    <w:rsid w:val="00B109F0"/>
    <w:rsid w:val="00B10DB0"/>
    <w:rsid w:val="00B11802"/>
    <w:rsid w:val="00B11862"/>
    <w:rsid w:val="00B12C19"/>
    <w:rsid w:val="00B1348B"/>
    <w:rsid w:val="00B13801"/>
    <w:rsid w:val="00B138E3"/>
    <w:rsid w:val="00B13B32"/>
    <w:rsid w:val="00B13F43"/>
    <w:rsid w:val="00B1402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17E08"/>
    <w:rsid w:val="00B20011"/>
    <w:rsid w:val="00B207DC"/>
    <w:rsid w:val="00B20AEB"/>
    <w:rsid w:val="00B218A2"/>
    <w:rsid w:val="00B219E5"/>
    <w:rsid w:val="00B21EC2"/>
    <w:rsid w:val="00B225C1"/>
    <w:rsid w:val="00B225E7"/>
    <w:rsid w:val="00B227C2"/>
    <w:rsid w:val="00B22967"/>
    <w:rsid w:val="00B234DD"/>
    <w:rsid w:val="00B23924"/>
    <w:rsid w:val="00B23FFA"/>
    <w:rsid w:val="00B242D2"/>
    <w:rsid w:val="00B247F1"/>
    <w:rsid w:val="00B24840"/>
    <w:rsid w:val="00B24A0B"/>
    <w:rsid w:val="00B24D48"/>
    <w:rsid w:val="00B24F3E"/>
    <w:rsid w:val="00B252AB"/>
    <w:rsid w:val="00B25698"/>
    <w:rsid w:val="00B25B67"/>
    <w:rsid w:val="00B2692F"/>
    <w:rsid w:val="00B26A43"/>
    <w:rsid w:val="00B26E47"/>
    <w:rsid w:val="00B2780D"/>
    <w:rsid w:val="00B27856"/>
    <w:rsid w:val="00B279DF"/>
    <w:rsid w:val="00B279FD"/>
    <w:rsid w:val="00B27FAF"/>
    <w:rsid w:val="00B3027C"/>
    <w:rsid w:val="00B3030F"/>
    <w:rsid w:val="00B30847"/>
    <w:rsid w:val="00B31434"/>
    <w:rsid w:val="00B31479"/>
    <w:rsid w:val="00B31763"/>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EF5"/>
    <w:rsid w:val="00B37D68"/>
    <w:rsid w:val="00B37FA9"/>
    <w:rsid w:val="00B40495"/>
    <w:rsid w:val="00B404F0"/>
    <w:rsid w:val="00B42680"/>
    <w:rsid w:val="00B42999"/>
    <w:rsid w:val="00B42CB8"/>
    <w:rsid w:val="00B43159"/>
    <w:rsid w:val="00B4354A"/>
    <w:rsid w:val="00B43728"/>
    <w:rsid w:val="00B43A2F"/>
    <w:rsid w:val="00B43BBC"/>
    <w:rsid w:val="00B442E0"/>
    <w:rsid w:val="00B44521"/>
    <w:rsid w:val="00B4481D"/>
    <w:rsid w:val="00B448D0"/>
    <w:rsid w:val="00B44C73"/>
    <w:rsid w:val="00B44D4F"/>
    <w:rsid w:val="00B45370"/>
    <w:rsid w:val="00B453D4"/>
    <w:rsid w:val="00B456AB"/>
    <w:rsid w:val="00B457FD"/>
    <w:rsid w:val="00B45DCD"/>
    <w:rsid w:val="00B45F71"/>
    <w:rsid w:val="00B4612D"/>
    <w:rsid w:val="00B46181"/>
    <w:rsid w:val="00B471AF"/>
    <w:rsid w:val="00B47CC8"/>
    <w:rsid w:val="00B50412"/>
    <w:rsid w:val="00B506AD"/>
    <w:rsid w:val="00B506BF"/>
    <w:rsid w:val="00B50B43"/>
    <w:rsid w:val="00B51223"/>
    <w:rsid w:val="00B51A1B"/>
    <w:rsid w:val="00B51AA5"/>
    <w:rsid w:val="00B51CBE"/>
    <w:rsid w:val="00B51D81"/>
    <w:rsid w:val="00B522A0"/>
    <w:rsid w:val="00B52E5D"/>
    <w:rsid w:val="00B53582"/>
    <w:rsid w:val="00B53C7B"/>
    <w:rsid w:val="00B53FD3"/>
    <w:rsid w:val="00B541FC"/>
    <w:rsid w:val="00B549DF"/>
    <w:rsid w:val="00B54ADB"/>
    <w:rsid w:val="00B54B02"/>
    <w:rsid w:val="00B54F0C"/>
    <w:rsid w:val="00B550FB"/>
    <w:rsid w:val="00B552EA"/>
    <w:rsid w:val="00B556B4"/>
    <w:rsid w:val="00B55B98"/>
    <w:rsid w:val="00B56141"/>
    <w:rsid w:val="00B56163"/>
    <w:rsid w:val="00B564E9"/>
    <w:rsid w:val="00B568DE"/>
    <w:rsid w:val="00B56C52"/>
    <w:rsid w:val="00B56CD1"/>
    <w:rsid w:val="00B57446"/>
    <w:rsid w:val="00B574BD"/>
    <w:rsid w:val="00B5773C"/>
    <w:rsid w:val="00B5795A"/>
    <w:rsid w:val="00B57AF6"/>
    <w:rsid w:val="00B6005E"/>
    <w:rsid w:val="00B6007E"/>
    <w:rsid w:val="00B60236"/>
    <w:rsid w:val="00B60343"/>
    <w:rsid w:val="00B60417"/>
    <w:rsid w:val="00B60D6A"/>
    <w:rsid w:val="00B61536"/>
    <w:rsid w:val="00B61C70"/>
    <w:rsid w:val="00B62016"/>
    <w:rsid w:val="00B6218B"/>
    <w:rsid w:val="00B6282D"/>
    <w:rsid w:val="00B62AB2"/>
    <w:rsid w:val="00B62D12"/>
    <w:rsid w:val="00B62DB6"/>
    <w:rsid w:val="00B62F56"/>
    <w:rsid w:val="00B636D6"/>
    <w:rsid w:val="00B6399B"/>
    <w:rsid w:val="00B6547E"/>
    <w:rsid w:val="00B6550A"/>
    <w:rsid w:val="00B6562F"/>
    <w:rsid w:val="00B65759"/>
    <w:rsid w:val="00B6576B"/>
    <w:rsid w:val="00B65EC3"/>
    <w:rsid w:val="00B6615D"/>
    <w:rsid w:val="00B666F3"/>
    <w:rsid w:val="00B668BF"/>
    <w:rsid w:val="00B66B28"/>
    <w:rsid w:val="00B66D58"/>
    <w:rsid w:val="00B66F36"/>
    <w:rsid w:val="00B67858"/>
    <w:rsid w:val="00B67994"/>
    <w:rsid w:val="00B67EB4"/>
    <w:rsid w:val="00B67FA8"/>
    <w:rsid w:val="00B705BB"/>
    <w:rsid w:val="00B708F0"/>
    <w:rsid w:val="00B70CAA"/>
    <w:rsid w:val="00B70E53"/>
    <w:rsid w:val="00B71330"/>
    <w:rsid w:val="00B71499"/>
    <w:rsid w:val="00B715BC"/>
    <w:rsid w:val="00B71879"/>
    <w:rsid w:val="00B71D4F"/>
    <w:rsid w:val="00B71FC8"/>
    <w:rsid w:val="00B7239B"/>
    <w:rsid w:val="00B726AA"/>
    <w:rsid w:val="00B7290E"/>
    <w:rsid w:val="00B7382B"/>
    <w:rsid w:val="00B73867"/>
    <w:rsid w:val="00B73EBD"/>
    <w:rsid w:val="00B7449C"/>
    <w:rsid w:val="00B74C8C"/>
    <w:rsid w:val="00B759E4"/>
    <w:rsid w:val="00B75EE0"/>
    <w:rsid w:val="00B761D6"/>
    <w:rsid w:val="00B765C4"/>
    <w:rsid w:val="00B76A3C"/>
    <w:rsid w:val="00B76A9B"/>
    <w:rsid w:val="00B76DED"/>
    <w:rsid w:val="00B772F0"/>
    <w:rsid w:val="00B773FD"/>
    <w:rsid w:val="00B77513"/>
    <w:rsid w:val="00B802A9"/>
    <w:rsid w:val="00B80645"/>
    <w:rsid w:val="00B80873"/>
    <w:rsid w:val="00B80B0D"/>
    <w:rsid w:val="00B80C84"/>
    <w:rsid w:val="00B80E08"/>
    <w:rsid w:val="00B8111C"/>
    <w:rsid w:val="00B812F3"/>
    <w:rsid w:val="00B8142F"/>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705E"/>
    <w:rsid w:val="00B90162"/>
    <w:rsid w:val="00B91459"/>
    <w:rsid w:val="00B915C9"/>
    <w:rsid w:val="00B916F2"/>
    <w:rsid w:val="00B91C84"/>
    <w:rsid w:val="00B92125"/>
    <w:rsid w:val="00B922D3"/>
    <w:rsid w:val="00B9287D"/>
    <w:rsid w:val="00B930DC"/>
    <w:rsid w:val="00B930DF"/>
    <w:rsid w:val="00B931A7"/>
    <w:rsid w:val="00B9363B"/>
    <w:rsid w:val="00B940B5"/>
    <w:rsid w:val="00B945AB"/>
    <w:rsid w:val="00B94C67"/>
    <w:rsid w:val="00B9513E"/>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D0"/>
    <w:rsid w:val="00BA2DE0"/>
    <w:rsid w:val="00BA2F43"/>
    <w:rsid w:val="00BA301F"/>
    <w:rsid w:val="00BA3668"/>
    <w:rsid w:val="00BA37DA"/>
    <w:rsid w:val="00BA3868"/>
    <w:rsid w:val="00BA4219"/>
    <w:rsid w:val="00BA4355"/>
    <w:rsid w:val="00BA46E9"/>
    <w:rsid w:val="00BA498A"/>
    <w:rsid w:val="00BA4B5D"/>
    <w:rsid w:val="00BA50D6"/>
    <w:rsid w:val="00BA562F"/>
    <w:rsid w:val="00BA5E0B"/>
    <w:rsid w:val="00BA5FDD"/>
    <w:rsid w:val="00BA66B8"/>
    <w:rsid w:val="00BA6B80"/>
    <w:rsid w:val="00BA6C9C"/>
    <w:rsid w:val="00BA70C2"/>
    <w:rsid w:val="00BA747E"/>
    <w:rsid w:val="00BA7A21"/>
    <w:rsid w:val="00BB034F"/>
    <w:rsid w:val="00BB0AD8"/>
    <w:rsid w:val="00BB0C88"/>
    <w:rsid w:val="00BB1E52"/>
    <w:rsid w:val="00BB2334"/>
    <w:rsid w:val="00BB2650"/>
    <w:rsid w:val="00BB3542"/>
    <w:rsid w:val="00BB36D4"/>
    <w:rsid w:val="00BB3D84"/>
    <w:rsid w:val="00BB3F31"/>
    <w:rsid w:val="00BB4586"/>
    <w:rsid w:val="00BB4E48"/>
    <w:rsid w:val="00BB4EF5"/>
    <w:rsid w:val="00BB52C7"/>
    <w:rsid w:val="00BB56FF"/>
    <w:rsid w:val="00BB5903"/>
    <w:rsid w:val="00BB5BD8"/>
    <w:rsid w:val="00BB5EA2"/>
    <w:rsid w:val="00BB62A4"/>
    <w:rsid w:val="00BB6B12"/>
    <w:rsid w:val="00BB73A6"/>
    <w:rsid w:val="00BB7B09"/>
    <w:rsid w:val="00BB7B68"/>
    <w:rsid w:val="00BB7CF0"/>
    <w:rsid w:val="00BB7FB7"/>
    <w:rsid w:val="00BC0159"/>
    <w:rsid w:val="00BC033A"/>
    <w:rsid w:val="00BC06F9"/>
    <w:rsid w:val="00BC12BF"/>
    <w:rsid w:val="00BC12DB"/>
    <w:rsid w:val="00BC14B0"/>
    <w:rsid w:val="00BC1EC0"/>
    <w:rsid w:val="00BC1F6A"/>
    <w:rsid w:val="00BC22AB"/>
    <w:rsid w:val="00BC2E7B"/>
    <w:rsid w:val="00BC2FA7"/>
    <w:rsid w:val="00BC325E"/>
    <w:rsid w:val="00BC32D5"/>
    <w:rsid w:val="00BC3AC7"/>
    <w:rsid w:val="00BC44EB"/>
    <w:rsid w:val="00BC56A5"/>
    <w:rsid w:val="00BC5A02"/>
    <w:rsid w:val="00BC5C1C"/>
    <w:rsid w:val="00BC5FCE"/>
    <w:rsid w:val="00BC60A7"/>
    <w:rsid w:val="00BC6107"/>
    <w:rsid w:val="00BC70F0"/>
    <w:rsid w:val="00BC7173"/>
    <w:rsid w:val="00BC7199"/>
    <w:rsid w:val="00BC7F80"/>
    <w:rsid w:val="00BD0AD8"/>
    <w:rsid w:val="00BD0CCF"/>
    <w:rsid w:val="00BD0F3B"/>
    <w:rsid w:val="00BD1483"/>
    <w:rsid w:val="00BD1B0D"/>
    <w:rsid w:val="00BD1EFB"/>
    <w:rsid w:val="00BD1FAE"/>
    <w:rsid w:val="00BD20D5"/>
    <w:rsid w:val="00BD2345"/>
    <w:rsid w:val="00BD2524"/>
    <w:rsid w:val="00BD26A8"/>
    <w:rsid w:val="00BD2BE3"/>
    <w:rsid w:val="00BD3A47"/>
    <w:rsid w:val="00BD41FC"/>
    <w:rsid w:val="00BD4289"/>
    <w:rsid w:val="00BD48EE"/>
    <w:rsid w:val="00BD4C37"/>
    <w:rsid w:val="00BD5522"/>
    <w:rsid w:val="00BD5AAD"/>
    <w:rsid w:val="00BD6EB1"/>
    <w:rsid w:val="00BD72A6"/>
    <w:rsid w:val="00BD7494"/>
    <w:rsid w:val="00BD7CAE"/>
    <w:rsid w:val="00BD7D2A"/>
    <w:rsid w:val="00BD7DE5"/>
    <w:rsid w:val="00BE0057"/>
    <w:rsid w:val="00BE0093"/>
    <w:rsid w:val="00BE0186"/>
    <w:rsid w:val="00BE02ED"/>
    <w:rsid w:val="00BE030B"/>
    <w:rsid w:val="00BE03DA"/>
    <w:rsid w:val="00BE0428"/>
    <w:rsid w:val="00BE08D0"/>
    <w:rsid w:val="00BE0B1E"/>
    <w:rsid w:val="00BE0D88"/>
    <w:rsid w:val="00BE1500"/>
    <w:rsid w:val="00BE1813"/>
    <w:rsid w:val="00BE1DC4"/>
    <w:rsid w:val="00BE306B"/>
    <w:rsid w:val="00BE31E2"/>
    <w:rsid w:val="00BE396C"/>
    <w:rsid w:val="00BE3C74"/>
    <w:rsid w:val="00BE3D55"/>
    <w:rsid w:val="00BE46D9"/>
    <w:rsid w:val="00BE4D18"/>
    <w:rsid w:val="00BE569C"/>
    <w:rsid w:val="00BE5B95"/>
    <w:rsid w:val="00BE6406"/>
    <w:rsid w:val="00BE6A3E"/>
    <w:rsid w:val="00BE6D27"/>
    <w:rsid w:val="00BE6E7C"/>
    <w:rsid w:val="00BE6EF0"/>
    <w:rsid w:val="00BE701D"/>
    <w:rsid w:val="00BE7073"/>
    <w:rsid w:val="00BE75CF"/>
    <w:rsid w:val="00BE771A"/>
    <w:rsid w:val="00BF029F"/>
    <w:rsid w:val="00BF0613"/>
    <w:rsid w:val="00BF0A96"/>
    <w:rsid w:val="00BF241F"/>
    <w:rsid w:val="00BF257B"/>
    <w:rsid w:val="00BF2678"/>
    <w:rsid w:val="00BF2CC3"/>
    <w:rsid w:val="00BF2F52"/>
    <w:rsid w:val="00BF32A5"/>
    <w:rsid w:val="00BF34DA"/>
    <w:rsid w:val="00BF3769"/>
    <w:rsid w:val="00BF3F54"/>
    <w:rsid w:val="00BF41BC"/>
    <w:rsid w:val="00BF41C6"/>
    <w:rsid w:val="00BF42D9"/>
    <w:rsid w:val="00BF4B45"/>
    <w:rsid w:val="00BF4DDC"/>
    <w:rsid w:val="00BF4E7F"/>
    <w:rsid w:val="00BF5009"/>
    <w:rsid w:val="00BF53C9"/>
    <w:rsid w:val="00BF61B6"/>
    <w:rsid w:val="00BF67A5"/>
    <w:rsid w:val="00BF67EA"/>
    <w:rsid w:val="00BF689C"/>
    <w:rsid w:val="00BF712B"/>
    <w:rsid w:val="00BF7AAB"/>
    <w:rsid w:val="00BF7DA2"/>
    <w:rsid w:val="00C001EA"/>
    <w:rsid w:val="00C00A1E"/>
    <w:rsid w:val="00C01145"/>
    <w:rsid w:val="00C0117F"/>
    <w:rsid w:val="00C01400"/>
    <w:rsid w:val="00C0143A"/>
    <w:rsid w:val="00C01B33"/>
    <w:rsid w:val="00C01D64"/>
    <w:rsid w:val="00C02E71"/>
    <w:rsid w:val="00C03CCA"/>
    <w:rsid w:val="00C043E7"/>
    <w:rsid w:val="00C04446"/>
    <w:rsid w:val="00C0457B"/>
    <w:rsid w:val="00C0595F"/>
    <w:rsid w:val="00C059D0"/>
    <w:rsid w:val="00C05B3C"/>
    <w:rsid w:val="00C05D7D"/>
    <w:rsid w:val="00C06B9B"/>
    <w:rsid w:val="00C071E1"/>
    <w:rsid w:val="00C0772D"/>
    <w:rsid w:val="00C07A74"/>
    <w:rsid w:val="00C07E9D"/>
    <w:rsid w:val="00C10529"/>
    <w:rsid w:val="00C10922"/>
    <w:rsid w:val="00C10A8D"/>
    <w:rsid w:val="00C10C58"/>
    <w:rsid w:val="00C10CE7"/>
    <w:rsid w:val="00C10D0F"/>
    <w:rsid w:val="00C10E21"/>
    <w:rsid w:val="00C10E50"/>
    <w:rsid w:val="00C11D2F"/>
    <w:rsid w:val="00C11EEF"/>
    <w:rsid w:val="00C12526"/>
    <w:rsid w:val="00C126CA"/>
    <w:rsid w:val="00C129CB"/>
    <w:rsid w:val="00C12FAC"/>
    <w:rsid w:val="00C130CD"/>
    <w:rsid w:val="00C131A8"/>
    <w:rsid w:val="00C139DE"/>
    <w:rsid w:val="00C13D42"/>
    <w:rsid w:val="00C1420D"/>
    <w:rsid w:val="00C1422A"/>
    <w:rsid w:val="00C1427B"/>
    <w:rsid w:val="00C14830"/>
    <w:rsid w:val="00C1486E"/>
    <w:rsid w:val="00C14E37"/>
    <w:rsid w:val="00C155AE"/>
    <w:rsid w:val="00C15BB8"/>
    <w:rsid w:val="00C15D44"/>
    <w:rsid w:val="00C16EDF"/>
    <w:rsid w:val="00C17449"/>
    <w:rsid w:val="00C17B92"/>
    <w:rsid w:val="00C17D70"/>
    <w:rsid w:val="00C17EB6"/>
    <w:rsid w:val="00C201A1"/>
    <w:rsid w:val="00C20255"/>
    <w:rsid w:val="00C20726"/>
    <w:rsid w:val="00C208BB"/>
    <w:rsid w:val="00C20A79"/>
    <w:rsid w:val="00C2166C"/>
    <w:rsid w:val="00C21B8A"/>
    <w:rsid w:val="00C21BAF"/>
    <w:rsid w:val="00C226F1"/>
    <w:rsid w:val="00C22834"/>
    <w:rsid w:val="00C22FBB"/>
    <w:rsid w:val="00C2303F"/>
    <w:rsid w:val="00C2365C"/>
    <w:rsid w:val="00C23B2D"/>
    <w:rsid w:val="00C23D12"/>
    <w:rsid w:val="00C23E4B"/>
    <w:rsid w:val="00C241F6"/>
    <w:rsid w:val="00C24A18"/>
    <w:rsid w:val="00C24AF9"/>
    <w:rsid w:val="00C24BDE"/>
    <w:rsid w:val="00C24ECE"/>
    <w:rsid w:val="00C2531A"/>
    <w:rsid w:val="00C25830"/>
    <w:rsid w:val="00C25B40"/>
    <w:rsid w:val="00C263F6"/>
    <w:rsid w:val="00C2691E"/>
    <w:rsid w:val="00C26B09"/>
    <w:rsid w:val="00C26EDC"/>
    <w:rsid w:val="00C2767E"/>
    <w:rsid w:val="00C27F1C"/>
    <w:rsid w:val="00C3019A"/>
    <w:rsid w:val="00C30338"/>
    <w:rsid w:val="00C30A3B"/>
    <w:rsid w:val="00C30CC7"/>
    <w:rsid w:val="00C30CE7"/>
    <w:rsid w:val="00C3167C"/>
    <w:rsid w:val="00C31C55"/>
    <w:rsid w:val="00C31D47"/>
    <w:rsid w:val="00C329D6"/>
    <w:rsid w:val="00C329DF"/>
    <w:rsid w:val="00C32AB7"/>
    <w:rsid w:val="00C33794"/>
    <w:rsid w:val="00C3412F"/>
    <w:rsid w:val="00C34689"/>
    <w:rsid w:val="00C346E7"/>
    <w:rsid w:val="00C34C5A"/>
    <w:rsid w:val="00C34C9A"/>
    <w:rsid w:val="00C351F4"/>
    <w:rsid w:val="00C35381"/>
    <w:rsid w:val="00C35880"/>
    <w:rsid w:val="00C3631C"/>
    <w:rsid w:val="00C363C4"/>
    <w:rsid w:val="00C367DE"/>
    <w:rsid w:val="00C36A53"/>
    <w:rsid w:val="00C371C7"/>
    <w:rsid w:val="00C3750F"/>
    <w:rsid w:val="00C37D10"/>
    <w:rsid w:val="00C37D19"/>
    <w:rsid w:val="00C4002C"/>
    <w:rsid w:val="00C4053F"/>
    <w:rsid w:val="00C405B7"/>
    <w:rsid w:val="00C40C47"/>
    <w:rsid w:val="00C41663"/>
    <w:rsid w:val="00C41A51"/>
    <w:rsid w:val="00C41DD9"/>
    <w:rsid w:val="00C4266A"/>
    <w:rsid w:val="00C426D6"/>
    <w:rsid w:val="00C43269"/>
    <w:rsid w:val="00C43A9E"/>
    <w:rsid w:val="00C43CF1"/>
    <w:rsid w:val="00C43F4B"/>
    <w:rsid w:val="00C454F7"/>
    <w:rsid w:val="00C45A6A"/>
    <w:rsid w:val="00C45B2C"/>
    <w:rsid w:val="00C474D6"/>
    <w:rsid w:val="00C4786E"/>
    <w:rsid w:val="00C47890"/>
    <w:rsid w:val="00C47B25"/>
    <w:rsid w:val="00C47E6E"/>
    <w:rsid w:val="00C50109"/>
    <w:rsid w:val="00C507AB"/>
    <w:rsid w:val="00C50D71"/>
    <w:rsid w:val="00C50FD8"/>
    <w:rsid w:val="00C514ED"/>
    <w:rsid w:val="00C51531"/>
    <w:rsid w:val="00C52246"/>
    <w:rsid w:val="00C5233D"/>
    <w:rsid w:val="00C52D1B"/>
    <w:rsid w:val="00C53226"/>
    <w:rsid w:val="00C53CB6"/>
    <w:rsid w:val="00C544B5"/>
    <w:rsid w:val="00C54964"/>
    <w:rsid w:val="00C54C5F"/>
    <w:rsid w:val="00C55081"/>
    <w:rsid w:val="00C554A3"/>
    <w:rsid w:val="00C55600"/>
    <w:rsid w:val="00C5617E"/>
    <w:rsid w:val="00C571B9"/>
    <w:rsid w:val="00C57380"/>
    <w:rsid w:val="00C57450"/>
    <w:rsid w:val="00C57DFE"/>
    <w:rsid w:val="00C60F4C"/>
    <w:rsid w:val="00C611A4"/>
    <w:rsid w:val="00C6258E"/>
    <w:rsid w:val="00C62A31"/>
    <w:rsid w:val="00C62F15"/>
    <w:rsid w:val="00C62FB2"/>
    <w:rsid w:val="00C6314F"/>
    <w:rsid w:val="00C63B5C"/>
    <w:rsid w:val="00C63BAD"/>
    <w:rsid w:val="00C63C6D"/>
    <w:rsid w:val="00C63CFF"/>
    <w:rsid w:val="00C63D6A"/>
    <w:rsid w:val="00C63E7F"/>
    <w:rsid w:val="00C64A94"/>
    <w:rsid w:val="00C652C6"/>
    <w:rsid w:val="00C654FB"/>
    <w:rsid w:val="00C65ED3"/>
    <w:rsid w:val="00C66D50"/>
    <w:rsid w:val="00C66DE3"/>
    <w:rsid w:val="00C6747C"/>
    <w:rsid w:val="00C6780A"/>
    <w:rsid w:val="00C67E48"/>
    <w:rsid w:val="00C67ED0"/>
    <w:rsid w:val="00C70AE9"/>
    <w:rsid w:val="00C70CCD"/>
    <w:rsid w:val="00C70D97"/>
    <w:rsid w:val="00C713CE"/>
    <w:rsid w:val="00C71546"/>
    <w:rsid w:val="00C718B9"/>
    <w:rsid w:val="00C718CE"/>
    <w:rsid w:val="00C71B03"/>
    <w:rsid w:val="00C71D90"/>
    <w:rsid w:val="00C71F08"/>
    <w:rsid w:val="00C72B00"/>
    <w:rsid w:val="00C72C09"/>
    <w:rsid w:val="00C72C58"/>
    <w:rsid w:val="00C7342A"/>
    <w:rsid w:val="00C73D0D"/>
    <w:rsid w:val="00C74AD3"/>
    <w:rsid w:val="00C74EF0"/>
    <w:rsid w:val="00C75E93"/>
    <w:rsid w:val="00C7618B"/>
    <w:rsid w:val="00C76781"/>
    <w:rsid w:val="00C76B67"/>
    <w:rsid w:val="00C76BF6"/>
    <w:rsid w:val="00C76FC0"/>
    <w:rsid w:val="00C77460"/>
    <w:rsid w:val="00C7749C"/>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90032"/>
    <w:rsid w:val="00C9013D"/>
    <w:rsid w:val="00C9025D"/>
    <w:rsid w:val="00C90357"/>
    <w:rsid w:val="00C9085C"/>
    <w:rsid w:val="00C90E89"/>
    <w:rsid w:val="00C91209"/>
    <w:rsid w:val="00C91381"/>
    <w:rsid w:val="00C914FB"/>
    <w:rsid w:val="00C91B36"/>
    <w:rsid w:val="00C91C1E"/>
    <w:rsid w:val="00C92780"/>
    <w:rsid w:val="00C92AFE"/>
    <w:rsid w:val="00C92E39"/>
    <w:rsid w:val="00C9313C"/>
    <w:rsid w:val="00C93B69"/>
    <w:rsid w:val="00C94C1F"/>
    <w:rsid w:val="00C94CFA"/>
    <w:rsid w:val="00C94E52"/>
    <w:rsid w:val="00C95082"/>
    <w:rsid w:val="00C95290"/>
    <w:rsid w:val="00C956F3"/>
    <w:rsid w:val="00C95CEA"/>
    <w:rsid w:val="00C95D10"/>
    <w:rsid w:val="00C96420"/>
    <w:rsid w:val="00C965DC"/>
    <w:rsid w:val="00C96B4E"/>
    <w:rsid w:val="00C96E44"/>
    <w:rsid w:val="00C96EF1"/>
    <w:rsid w:val="00C97212"/>
    <w:rsid w:val="00C975C1"/>
    <w:rsid w:val="00C9771D"/>
    <w:rsid w:val="00C97B0C"/>
    <w:rsid w:val="00C97BEF"/>
    <w:rsid w:val="00CA11B2"/>
    <w:rsid w:val="00CA1B38"/>
    <w:rsid w:val="00CA1E6C"/>
    <w:rsid w:val="00CA2346"/>
    <w:rsid w:val="00CA2643"/>
    <w:rsid w:val="00CA2C02"/>
    <w:rsid w:val="00CA2D9F"/>
    <w:rsid w:val="00CA3A3A"/>
    <w:rsid w:val="00CA418D"/>
    <w:rsid w:val="00CA44D3"/>
    <w:rsid w:val="00CA4968"/>
    <w:rsid w:val="00CA496E"/>
    <w:rsid w:val="00CA4D7C"/>
    <w:rsid w:val="00CA5039"/>
    <w:rsid w:val="00CA50CF"/>
    <w:rsid w:val="00CA520A"/>
    <w:rsid w:val="00CA52CF"/>
    <w:rsid w:val="00CA587A"/>
    <w:rsid w:val="00CA59B5"/>
    <w:rsid w:val="00CA5F6D"/>
    <w:rsid w:val="00CA634A"/>
    <w:rsid w:val="00CA67A1"/>
    <w:rsid w:val="00CA6962"/>
    <w:rsid w:val="00CA6ADC"/>
    <w:rsid w:val="00CA73B5"/>
    <w:rsid w:val="00CA7601"/>
    <w:rsid w:val="00CA79A5"/>
    <w:rsid w:val="00CA7D62"/>
    <w:rsid w:val="00CA7E52"/>
    <w:rsid w:val="00CB02D8"/>
    <w:rsid w:val="00CB0727"/>
    <w:rsid w:val="00CB11A7"/>
    <w:rsid w:val="00CB11EF"/>
    <w:rsid w:val="00CB1354"/>
    <w:rsid w:val="00CB13C6"/>
    <w:rsid w:val="00CB1847"/>
    <w:rsid w:val="00CB18D6"/>
    <w:rsid w:val="00CB1E41"/>
    <w:rsid w:val="00CB24D9"/>
    <w:rsid w:val="00CB2695"/>
    <w:rsid w:val="00CB3379"/>
    <w:rsid w:val="00CB3388"/>
    <w:rsid w:val="00CB39EB"/>
    <w:rsid w:val="00CB3AC8"/>
    <w:rsid w:val="00CB3F0F"/>
    <w:rsid w:val="00CB4D6A"/>
    <w:rsid w:val="00CB5020"/>
    <w:rsid w:val="00CB5066"/>
    <w:rsid w:val="00CB5192"/>
    <w:rsid w:val="00CB5C48"/>
    <w:rsid w:val="00CB60BA"/>
    <w:rsid w:val="00CB638F"/>
    <w:rsid w:val="00CB646D"/>
    <w:rsid w:val="00CB7186"/>
    <w:rsid w:val="00CB75F3"/>
    <w:rsid w:val="00CB7ADD"/>
    <w:rsid w:val="00CB7EC3"/>
    <w:rsid w:val="00CC00FA"/>
    <w:rsid w:val="00CC0188"/>
    <w:rsid w:val="00CC02DD"/>
    <w:rsid w:val="00CC04B8"/>
    <w:rsid w:val="00CC067A"/>
    <w:rsid w:val="00CC0C18"/>
    <w:rsid w:val="00CC0D24"/>
    <w:rsid w:val="00CC0DE3"/>
    <w:rsid w:val="00CC0DF3"/>
    <w:rsid w:val="00CC0F28"/>
    <w:rsid w:val="00CC166E"/>
    <w:rsid w:val="00CC18C6"/>
    <w:rsid w:val="00CC1A92"/>
    <w:rsid w:val="00CC1B8B"/>
    <w:rsid w:val="00CC20C8"/>
    <w:rsid w:val="00CC2670"/>
    <w:rsid w:val="00CC2743"/>
    <w:rsid w:val="00CC274A"/>
    <w:rsid w:val="00CC3390"/>
    <w:rsid w:val="00CC341E"/>
    <w:rsid w:val="00CC37BF"/>
    <w:rsid w:val="00CC3BBB"/>
    <w:rsid w:val="00CC3C76"/>
    <w:rsid w:val="00CC4B0F"/>
    <w:rsid w:val="00CC5B01"/>
    <w:rsid w:val="00CC5C72"/>
    <w:rsid w:val="00CC5D33"/>
    <w:rsid w:val="00CC5D5C"/>
    <w:rsid w:val="00CC633A"/>
    <w:rsid w:val="00CC679C"/>
    <w:rsid w:val="00CC71A3"/>
    <w:rsid w:val="00CC71C5"/>
    <w:rsid w:val="00CC748A"/>
    <w:rsid w:val="00CC79B5"/>
    <w:rsid w:val="00CC7A06"/>
    <w:rsid w:val="00CC7A8D"/>
    <w:rsid w:val="00CC7DB8"/>
    <w:rsid w:val="00CC7E5E"/>
    <w:rsid w:val="00CC7E8F"/>
    <w:rsid w:val="00CD01CC"/>
    <w:rsid w:val="00CD04A2"/>
    <w:rsid w:val="00CD0B5F"/>
    <w:rsid w:val="00CD0C94"/>
    <w:rsid w:val="00CD0CF4"/>
    <w:rsid w:val="00CD0DBF"/>
    <w:rsid w:val="00CD1080"/>
    <w:rsid w:val="00CD15A0"/>
    <w:rsid w:val="00CD1958"/>
    <w:rsid w:val="00CD24F3"/>
    <w:rsid w:val="00CD2C11"/>
    <w:rsid w:val="00CD2E13"/>
    <w:rsid w:val="00CD3164"/>
    <w:rsid w:val="00CD32E9"/>
    <w:rsid w:val="00CD3393"/>
    <w:rsid w:val="00CD371D"/>
    <w:rsid w:val="00CD3A22"/>
    <w:rsid w:val="00CD3EFB"/>
    <w:rsid w:val="00CD41C4"/>
    <w:rsid w:val="00CD41F3"/>
    <w:rsid w:val="00CD4396"/>
    <w:rsid w:val="00CD4508"/>
    <w:rsid w:val="00CD45F0"/>
    <w:rsid w:val="00CD4C44"/>
    <w:rsid w:val="00CD5041"/>
    <w:rsid w:val="00CD5063"/>
    <w:rsid w:val="00CD6572"/>
    <w:rsid w:val="00CD77C0"/>
    <w:rsid w:val="00CD7C95"/>
    <w:rsid w:val="00CE0069"/>
    <w:rsid w:val="00CE0CF4"/>
    <w:rsid w:val="00CE1300"/>
    <w:rsid w:val="00CE1480"/>
    <w:rsid w:val="00CE17F1"/>
    <w:rsid w:val="00CE2110"/>
    <w:rsid w:val="00CE27AF"/>
    <w:rsid w:val="00CE2A26"/>
    <w:rsid w:val="00CE2B30"/>
    <w:rsid w:val="00CE2C0C"/>
    <w:rsid w:val="00CE2D8D"/>
    <w:rsid w:val="00CE35C3"/>
    <w:rsid w:val="00CE382A"/>
    <w:rsid w:val="00CE3A15"/>
    <w:rsid w:val="00CE40A3"/>
    <w:rsid w:val="00CE443F"/>
    <w:rsid w:val="00CE4784"/>
    <w:rsid w:val="00CE4814"/>
    <w:rsid w:val="00CE4AAB"/>
    <w:rsid w:val="00CE4AE9"/>
    <w:rsid w:val="00CE4C7E"/>
    <w:rsid w:val="00CE512C"/>
    <w:rsid w:val="00CE6872"/>
    <w:rsid w:val="00CE6A6D"/>
    <w:rsid w:val="00CE6AB8"/>
    <w:rsid w:val="00CE6BE1"/>
    <w:rsid w:val="00CE6D1B"/>
    <w:rsid w:val="00CE71DC"/>
    <w:rsid w:val="00CE72BB"/>
    <w:rsid w:val="00CE7687"/>
    <w:rsid w:val="00CE7922"/>
    <w:rsid w:val="00CE7D32"/>
    <w:rsid w:val="00CF058A"/>
    <w:rsid w:val="00CF063C"/>
    <w:rsid w:val="00CF0E91"/>
    <w:rsid w:val="00CF1F92"/>
    <w:rsid w:val="00CF2319"/>
    <w:rsid w:val="00CF2351"/>
    <w:rsid w:val="00CF2705"/>
    <w:rsid w:val="00CF2A5A"/>
    <w:rsid w:val="00CF2B5F"/>
    <w:rsid w:val="00CF2C92"/>
    <w:rsid w:val="00CF2DAE"/>
    <w:rsid w:val="00CF2E2A"/>
    <w:rsid w:val="00CF3C5E"/>
    <w:rsid w:val="00CF3F13"/>
    <w:rsid w:val="00CF4606"/>
    <w:rsid w:val="00CF59FF"/>
    <w:rsid w:val="00CF5C8F"/>
    <w:rsid w:val="00CF6578"/>
    <w:rsid w:val="00CF6A06"/>
    <w:rsid w:val="00CF6C26"/>
    <w:rsid w:val="00CF6CC8"/>
    <w:rsid w:val="00CF6E6B"/>
    <w:rsid w:val="00CF6EB9"/>
    <w:rsid w:val="00CF738B"/>
    <w:rsid w:val="00CF74C8"/>
    <w:rsid w:val="00CF7CF0"/>
    <w:rsid w:val="00D00310"/>
    <w:rsid w:val="00D00716"/>
    <w:rsid w:val="00D00E23"/>
    <w:rsid w:val="00D0147E"/>
    <w:rsid w:val="00D014CB"/>
    <w:rsid w:val="00D0152B"/>
    <w:rsid w:val="00D018CE"/>
    <w:rsid w:val="00D020A2"/>
    <w:rsid w:val="00D028B6"/>
    <w:rsid w:val="00D02AB5"/>
    <w:rsid w:val="00D02C4A"/>
    <w:rsid w:val="00D02D0A"/>
    <w:rsid w:val="00D02DDD"/>
    <w:rsid w:val="00D02E5D"/>
    <w:rsid w:val="00D03906"/>
    <w:rsid w:val="00D03D0E"/>
    <w:rsid w:val="00D04E1D"/>
    <w:rsid w:val="00D04F71"/>
    <w:rsid w:val="00D053CD"/>
    <w:rsid w:val="00D05B23"/>
    <w:rsid w:val="00D0621F"/>
    <w:rsid w:val="00D064A0"/>
    <w:rsid w:val="00D06680"/>
    <w:rsid w:val="00D0772A"/>
    <w:rsid w:val="00D07A22"/>
    <w:rsid w:val="00D07F28"/>
    <w:rsid w:val="00D10004"/>
    <w:rsid w:val="00D10135"/>
    <w:rsid w:val="00D1018D"/>
    <w:rsid w:val="00D108D6"/>
    <w:rsid w:val="00D1095D"/>
    <w:rsid w:val="00D1119D"/>
    <w:rsid w:val="00D115F6"/>
    <w:rsid w:val="00D118C1"/>
    <w:rsid w:val="00D11CA4"/>
    <w:rsid w:val="00D11D31"/>
    <w:rsid w:val="00D11D3E"/>
    <w:rsid w:val="00D12175"/>
    <w:rsid w:val="00D123DC"/>
    <w:rsid w:val="00D1243F"/>
    <w:rsid w:val="00D12988"/>
    <w:rsid w:val="00D130C7"/>
    <w:rsid w:val="00D13737"/>
    <w:rsid w:val="00D14117"/>
    <w:rsid w:val="00D14C26"/>
    <w:rsid w:val="00D14DD3"/>
    <w:rsid w:val="00D151CF"/>
    <w:rsid w:val="00D1575C"/>
    <w:rsid w:val="00D1594D"/>
    <w:rsid w:val="00D159A4"/>
    <w:rsid w:val="00D15A02"/>
    <w:rsid w:val="00D163FA"/>
    <w:rsid w:val="00D1643C"/>
    <w:rsid w:val="00D16765"/>
    <w:rsid w:val="00D167A4"/>
    <w:rsid w:val="00D1717D"/>
    <w:rsid w:val="00D1734F"/>
    <w:rsid w:val="00D2093A"/>
    <w:rsid w:val="00D20B55"/>
    <w:rsid w:val="00D210B1"/>
    <w:rsid w:val="00D21DC7"/>
    <w:rsid w:val="00D21E05"/>
    <w:rsid w:val="00D21E2C"/>
    <w:rsid w:val="00D21E90"/>
    <w:rsid w:val="00D21F0E"/>
    <w:rsid w:val="00D22108"/>
    <w:rsid w:val="00D22153"/>
    <w:rsid w:val="00D22170"/>
    <w:rsid w:val="00D22FE5"/>
    <w:rsid w:val="00D235B0"/>
    <w:rsid w:val="00D23848"/>
    <w:rsid w:val="00D241E9"/>
    <w:rsid w:val="00D24E84"/>
    <w:rsid w:val="00D2547C"/>
    <w:rsid w:val="00D25E9C"/>
    <w:rsid w:val="00D26061"/>
    <w:rsid w:val="00D266A6"/>
    <w:rsid w:val="00D26847"/>
    <w:rsid w:val="00D26C03"/>
    <w:rsid w:val="00D271C1"/>
    <w:rsid w:val="00D27B19"/>
    <w:rsid w:val="00D27D79"/>
    <w:rsid w:val="00D308A6"/>
    <w:rsid w:val="00D30A9A"/>
    <w:rsid w:val="00D30D42"/>
    <w:rsid w:val="00D30ECD"/>
    <w:rsid w:val="00D31B8C"/>
    <w:rsid w:val="00D322A6"/>
    <w:rsid w:val="00D32FE3"/>
    <w:rsid w:val="00D3339A"/>
    <w:rsid w:val="00D335F4"/>
    <w:rsid w:val="00D33612"/>
    <w:rsid w:val="00D339DF"/>
    <w:rsid w:val="00D33B42"/>
    <w:rsid w:val="00D33CB0"/>
    <w:rsid w:val="00D34883"/>
    <w:rsid w:val="00D348F8"/>
    <w:rsid w:val="00D34F29"/>
    <w:rsid w:val="00D35382"/>
    <w:rsid w:val="00D355BA"/>
    <w:rsid w:val="00D356D0"/>
    <w:rsid w:val="00D35EEF"/>
    <w:rsid w:val="00D36725"/>
    <w:rsid w:val="00D36730"/>
    <w:rsid w:val="00D36C42"/>
    <w:rsid w:val="00D37BF3"/>
    <w:rsid w:val="00D37CD0"/>
    <w:rsid w:val="00D40080"/>
    <w:rsid w:val="00D40301"/>
    <w:rsid w:val="00D40502"/>
    <w:rsid w:val="00D4099E"/>
    <w:rsid w:val="00D40B71"/>
    <w:rsid w:val="00D40E69"/>
    <w:rsid w:val="00D414AD"/>
    <w:rsid w:val="00D414BD"/>
    <w:rsid w:val="00D4290C"/>
    <w:rsid w:val="00D42959"/>
    <w:rsid w:val="00D42C12"/>
    <w:rsid w:val="00D42FCE"/>
    <w:rsid w:val="00D434ED"/>
    <w:rsid w:val="00D43697"/>
    <w:rsid w:val="00D438E2"/>
    <w:rsid w:val="00D438ED"/>
    <w:rsid w:val="00D4391C"/>
    <w:rsid w:val="00D44572"/>
    <w:rsid w:val="00D446A0"/>
    <w:rsid w:val="00D44C71"/>
    <w:rsid w:val="00D45368"/>
    <w:rsid w:val="00D45BF6"/>
    <w:rsid w:val="00D45CCA"/>
    <w:rsid w:val="00D45D2F"/>
    <w:rsid w:val="00D46893"/>
    <w:rsid w:val="00D46F50"/>
    <w:rsid w:val="00D4725E"/>
    <w:rsid w:val="00D47A76"/>
    <w:rsid w:val="00D47D69"/>
    <w:rsid w:val="00D47DF5"/>
    <w:rsid w:val="00D47EE8"/>
    <w:rsid w:val="00D47FE4"/>
    <w:rsid w:val="00D5047A"/>
    <w:rsid w:val="00D504C6"/>
    <w:rsid w:val="00D505D8"/>
    <w:rsid w:val="00D50A30"/>
    <w:rsid w:val="00D50A92"/>
    <w:rsid w:val="00D50DEC"/>
    <w:rsid w:val="00D50E66"/>
    <w:rsid w:val="00D50F06"/>
    <w:rsid w:val="00D511D8"/>
    <w:rsid w:val="00D511DE"/>
    <w:rsid w:val="00D512F0"/>
    <w:rsid w:val="00D51A07"/>
    <w:rsid w:val="00D52AEE"/>
    <w:rsid w:val="00D530FC"/>
    <w:rsid w:val="00D533DF"/>
    <w:rsid w:val="00D53526"/>
    <w:rsid w:val="00D535CD"/>
    <w:rsid w:val="00D538AE"/>
    <w:rsid w:val="00D53D54"/>
    <w:rsid w:val="00D53EA7"/>
    <w:rsid w:val="00D5420E"/>
    <w:rsid w:val="00D54838"/>
    <w:rsid w:val="00D54887"/>
    <w:rsid w:val="00D54D8B"/>
    <w:rsid w:val="00D552D6"/>
    <w:rsid w:val="00D552F3"/>
    <w:rsid w:val="00D55592"/>
    <w:rsid w:val="00D55777"/>
    <w:rsid w:val="00D55F87"/>
    <w:rsid w:val="00D560FC"/>
    <w:rsid w:val="00D56334"/>
    <w:rsid w:val="00D56951"/>
    <w:rsid w:val="00D56BFA"/>
    <w:rsid w:val="00D5741C"/>
    <w:rsid w:val="00D57745"/>
    <w:rsid w:val="00D57792"/>
    <w:rsid w:val="00D57C5B"/>
    <w:rsid w:val="00D602D3"/>
    <w:rsid w:val="00D603C7"/>
    <w:rsid w:val="00D604E6"/>
    <w:rsid w:val="00D61351"/>
    <w:rsid w:val="00D6148B"/>
    <w:rsid w:val="00D6211D"/>
    <w:rsid w:val="00D621BB"/>
    <w:rsid w:val="00D621C7"/>
    <w:rsid w:val="00D62559"/>
    <w:rsid w:val="00D62C1A"/>
    <w:rsid w:val="00D63065"/>
    <w:rsid w:val="00D63761"/>
    <w:rsid w:val="00D6432B"/>
    <w:rsid w:val="00D64F19"/>
    <w:rsid w:val="00D65C1D"/>
    <w:rsid w:val="00D65EFF"/>
    <w:rsid w:val="00D66E51"/>
    <w:rsid w:val="00D672CA"/>
    <w:rsid w:val="00D67601"/>
    <w:rsid w:val="00D679EF"/>
    <w:rsid w:val="00D701DD"/>
    <w:rsid w:val="00D710B2"/>
    <w:rsid w:val="00D71BB2"/>
    <w:rsid w:val="00D71E3F"/>
    <w:rsid w:val="00D73236"/>
    <w:rsid w:val="00D73391"/>
    <w:rsid w:val="00D73571"/>
    <w:rsid w:val="00D74043"/>
    <w:rsid w:val="00D746EC"/>
    <w:rsid w:val="00D74C74"/>
    <w:rsid w:val="00D74F29"/>
    <w:rsid w:val="00D752B7"/>
    <w:rsid w:val="00D75842"/>
    <w:rsid w:val="00D75E6C"/>
    <w:rsid w:val="00D763B1"/>
    <w:rsid w:val="00D76C1B"/>
    <w:rsid w:val="00D76EAA"/>
    <w:rsid w:val="00D771AF"/>
    <w:rsid w:val="00D773EB"/>
    <w:rsid w:val="00D775C1"/>
    <w:rsid w:val="00D777A4"/>
    <w:rsid w:val="00D77854"/>
    <w:rsid w:val="00D77A5D"/>
    <w:rsid w:val="00D77C71"/>
    <w:rsid w:val="00D77DA1"/>
    <w:rsid w:val="00D805F6"/>
    <w:rsid w:val="00D80E5B"/>
    <w:rsid w:val="00D80F90"/>
    <w:rsid w:val="00D80FFB"/>
    <w:rsid w:val="00D81296"/>
    <w:rsid w:val="00D81385"/>
    <w:rsid w:val="00D81797"/>
    <w:rsid w:val="00D81DBE"/>
    <w:rsid w:val="00D81E34"/>
    <w:rsid w:val="00D81F83"/>
    <w:rsid w:val="00D82C3D"/>
    <w:rsid w:val="00D831A1"/>
    <w:rsid w:val="00D83203"/>
    <w:rsid w:val="00D833C8"/>
    <w:rsid w:val="00D8368D"/>
    <w:rsid w:val="00D83D2E"/>
    <w:rsid w:val="00D8422D"/>
    <w:rsid w:val="00D8446D"/>
    <w:rsid w:val="00D84769"/>
    <w:rsid w:val="00D84790"/>
    <w:rsid w:val="00D849D2"/>
    <w:rsid w:val="00D851EE"/>
    <w:rsid w:val="00D85502"/>
    <w:rsid w:val="00D85881"/>
    <w:rsid w:val="00D85D38"/>
    <w:rsid w:val="00D85DA4"/>
    <w:rsid w:val="00D85ED1"/>
    <w:rsid w:val="00D86399"/>
    <w:rsid w:val="00D8653F"/>
    <w:rsid w:val="00D867A4"/>
    <w:rsid w:val="00D86A13"/>
    <w:rsid w:val="00D86C28"/>
    <w:rsid w:val="00D86D42"/>
    <w:rsid w:val="00D870E5"/>
    <w:rsid w:val="00D87243"/>
    <w:rsid w:val="00D9067A"/>
    <w:rsid w:val="00D90A0F"/>
    <w:rsid w:val="00D90CB4"/>
    <w:rsid w:val="00D90CFB"/>
    <w:rsid w:val="00D90E69"/>
    <w:rsid w:val="00D90F13"/>
    <w:rsid w:val="00D910F7"/>
    <w:rsid w:val="00D9123C"/>
    <w:rsid w:val="00D91861"/>
    <w:rsid w:val="00D92682"/>
    <w:rsid w:val="00D92997"/>
    <w:rsid w:val="00D92D35"/>
    <w:rsid w:val="00D934A5"/>
    <w:rsid w:val="00D93830"/>
    <w:rsid w:val="00D95231"/>
    <w:rsid w:val="00D95C04"/>
    <w:rsid w:val="00D96205"/>
    <w:rsid w:val="00D96ACE"/>
    <w:rsid w:val="00D96CD6"/>
    <w:rsid w:val="00D97115"/>
    <w:rsid w:val="00D97481"/>
    <w:rsid w:val="00D97529"/>
    <w:rsid w:val="00D975A2"/>
    <w:rsid w:val="00D97646"/>
    <w:rsid w:val="00D97EA1"/>
    <w:rsid w:val="00DA0404"/>
    <w:rsid w:val="00DA047E"/>
    <w:rsid w:val="00DA07A5"/>
    <w:rsid w:val="00DA093D"/>
    <w:rsid w:val="00DA0F4A"/>
    <w:rsid w:val="00DA1158"/>
    <w:rsid w:val="00DA1791"/>
    <w:rsid w:val="00DA2148"/>
    <w:rsid w:val="00DA2806"/>
    <w:rsid w:val="00DA2F89"/>
    <w:rsid w:val="00DA3009"/>
    <w:rsid w:val="00DA322F"/>
    <w:rsid w:val="00DA343A"/>
    <w:rsid w:val="00DA3E70"/>
    <w:rsid w:val="00DA3FE6"/>
    <w:rsid w:val="00DA4602"/>
    <w:rsid w:val="00DA483D"/>
    <w:rsid w:val="00DA48D1"/>
    <w:rsid w:val="00DA50A0"/>
    <w:rsid w:val="00DA5240"/>
    <w:rsid w:val="00DA5E28"/>
    <w:rsid w:val="00DA616D"/>
    <w:rsid w:val="00DA61A1"/>
    <w:rsid w:val="00DA6320"/>
    <w:rsid w:val="00DA6A24"/>
    <w:rsid w:val="00DA6A37"/>
    <w:rsid w:val="00DA6CD3"/>
    <w:rsid w:val="00DA7661"/>
    <w:rsid w:val="00DA770F"/>
    <w:rsid w:val="00DA78D6"/>
    <w:rsid w:val="00DA792D"/>
    <w:rsid w:val="00DB0143"/>
    <w:rsid w:val="00DB0365"/>
    <w:rsid w:val="00DB044C"/>
    <w:rsid w:val="00DB08B2"/>
    <w:rsid w:val="00DB0AC4"/>
    <w:rsid w:val="00DB11CA"/>
    <w:rsid w:val="00DB1949"/>
    <w:rsid w:val="00DB1EF7"/>
    <w:rsid w:val="00DB1FAC"/>
    <w:rsid w:val="00DB23C3"/>
    <w:rsid w:val="00DB24A1"/>
    <w:rsid w:val="00DB25EE"/>
    <w:rsid w:val="00DB318A"/>
    <w:rsid w:val="00DB3611"/>
    <w:rsid w:val="00DB3819"/>
    <w:rsid w:val="00DB390B"/>
    <w:rsid w:val="00DB3BCF"/>
    <w:rsid w:val="00DB3C2A"/>
    <w:rsid w:val="00DB50F7"/>
    <w:rsid w:val="00DB54C2"/>
    <w:rsid w:val="00DB5766"/>
    <w:rsid w:val="00DB586B"/>
    <w:rsid w:val="00DB5A6D"/>
    <w:rsid w:val="00DB5DEC"/>
    <w:rsid w:val="00DB611C"/>
    <w:rsid w:val="00DB6170"/>
    <w:rsid w:val="00DB61C0"/>
    <w:rsid w:val="00DB65F1"/>
    <w:rsid w:val="00DB66BF"/>
    <w:rsid w:val="00DB69BF"/>
    <w:rsid w:val="00DB6F12"/>
    <w:rsid w:val="00DB7334"/>
    <w:rsid w:val="00DB796C"/>
    <w:rsid w:val="00DB7B57"/>
    <w:rsid w:val="00DB7DA1"/>
    <w:rsid w:val="00DC02E9"/>
    <w:rsid w:val="00DC030A"/>
    <w:rsid w:val="00DC07C6"/>
    <w:rsid w:val="00DC08D9"/>
    <w:rsid w:val="00DC17E3"/>
    <w:rsid w:val="00DC1C69"/>
    <w:rsid w:val="00DC1DD6"/>
    <w:rsid w:val="00DC1DD8"/>
    <w:rsid w:val="00DC213F"/>
    <w:rsid w:val="00DC2771"/>
    <w:rsid w:val="00DC2BB5"/>
    <w:rsid w:val="00DC2E11"/>
    <w:rsid w:val="00DC2F52"/>
    <w:rsid w:val="00DC3663"/>
    <w:rsid w:val="00DC36A6"/>
    <w:rsid w:val="00DC391B"/>
    <w:rsid w:val="00DC3A32"/>
    <w:rsid w:val="00DC3AF2"/>
    <w:rsid w:val="00DC4231"/>
    <w:rsid w:val="00DC43AD"/>
    <w:rsid w:val="00DC47DC"/>
    <w:rsid w:val="00DC4D35"/>
    <w:rsid w:val="00DC4E88"/>
    <w:rsid w:val="00DC56F7"/>
    <w:rsid w:val="00DC5D8C"/>
    <w:rsid w:val="00DC6024"/>
    <w:rsid w:val="00DC6118"/>
    <w:rsid w:val="00DC61CB"/>
    <w:rsid w:val="00DC6682"/>
    <w:rsid w:val="00DC6F9C"/>
    <w:rsid w:val="00DC7379"/>
    <w:rsid w:val="00DC7847"/>
    <w:rsid w:val="00DC7D31"/>
    <w:rsid w:val="00DC7F67"/>
    <w:rsid w:val="00DD034E"/>
    <w:rsid w:val="00DD0471"/>
    <w:rsid w:val="00DD05E3"/>
    <w:rsid w:val="00DD0B34"/>
    <w:rsid w:val="00DD0BC3"/>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362"/>
    <w:rsid w:val="00DD4E6B"/>
    <w:rsid w:val="00DD51D5"/>
    <w:rsid w:val="00DD52B4"/>
    <w:rsid w:val="00DD5957"/>
    <w:rsid w:val="00DD612A"/>
    <w:rsid w:val="00DD6529"/>
    <w:rsid w:val="00DD6625"/>
    <w:rsid w:val="00DD6A34"/>
    <w:rsid w:val="00DD6A56"/>
    <w:rsid w:val="00DD6EFF"/>
    <w:rsid w:val="00DD727A"/>
    <w:rsid w:val="00DD73E9"/>
    <w:rsid w:val="00DD7C33"/>
    <w:rsid w:val="00DD7D45"/>
    <w:rsid w:val="00DE0FAA"/>
    <w:rsid w:val="00DE1181"/>
    <w:rsid w:val="00DE12CE"/>
    <w:rsid w:val="00DE12D3"/>
    <w:rsid w:val="00DE1452"/>
    <w:rsid w:val="00DE1595"/>
    <w:rsid w:val="00DE1694"/>
    <w:rsid w:val="00DE1745"/>
    <w:rsid w:val="00DE1835"/>
    <w:rsid w:val="00DE1BDC"/>
    <w:rsid w:val="00DE1C90"/>
    <w:rsid w:val="00DE1DCB"/>
    <w:rsid w:val="00DE2E23"/>
    <w:rsid w:val="00DE32CA"/>
    <w:rsid w:val="00DE38E3"/>
    <w:rsid w:val="00DE3931"/>
    <w:rsid w:val="00DE3A58"/>
    <w:rsid w:val="00DE3AA2"/>
    <w:rsid w:val="00DE413D"/>
    <w:rsid w:val="00DE4624"/>
    <w:rsid w:val="00DE481B"/>
    <w:rsid w:val="00DE48CD"/>
    <w:rsid w:val="00DE4995"/>
    <w:rsid w:val="00DE4DE9"/>
    <w:rsid w:val="00DE5A49"/>
    <w:rsid w:val="00DE5C0E"/>
    <w:rsid w:val="00DE6116"/>
    <w:rsid w:val="00DE6999"/>
    <w:rsid w:val="00DE6BF1"/>
    <w:rsid w:val="00DE6FEA"/>
    <w:rsid w:val="00DE7728"/>
    <w:rsid w:val="00DE7766"/>
    <w:rsid w:val="00DE7E6D"/>
    <w:rsid w:val="00DF0481"/>
    <w:rsid w:val="00DF07C8"/>
    <w:rsid w:val="00DF0ADC"/>
    <w:rsid w:val="00DF0C4F"/>
    <w:rsid w:val="00DF0CA1"/>
    <w:rsid w:val="00DF0CCB"/>
    <w:rsid w:val="00DF0F52"/>
    <w:rsid w:val="00DF19AC"/>
    <w:rsid w:val="00DF26FB"/>
    <w:rsid w:val="00DF2DCA"/>
    <w:rsid w:val="00DF2E17"/>
    <w:rsid w:val="00DF2ED8"/>
    <w:rsid w:val="00DF3174"/>
    <w:rsid w:val="00DF32D7"/>
    <w:rsid w:val="00DF3A53"/>
    <w:rsid w:val="00DF3CD7"/>
    <w:rsid w:val="00DF3FB6"/>
    <w:rsid w:val="00DF4449"/>
    <w:rsid w:val="00DF4805"/>
    <w:rsid w:val="00DF5317"/>
    <w:rsid w:val="00DF567C"/>
    <w:rsid w:val="00DF608E"/>
    <w:rsid w:val="00DF676D"/>
    <w:rsid w:val="00DF727D"/>
    <w:rsid w:val="00DF785F"/>
    <w:rsid w:val="00DF7AD0"/>
    <w:rsid w:val="00E00207"/>
    <w:rsid w:val="00E00270"/>
    <w:rsid w:val="00E0043A"/>
    <w:rsid w:val="00E005D4"/>
    <w:rsid w:val="00E007AA"/>
    <w:rsid w:val="00E00F60"/>
    <w:rsid w:val="00E01695"/>
    <w:rsid w:val="00E01A47"/>
    <w:rsid w:val="00E01DBA"/>
    <w:rsid w:val="00E01E51"/>
    <w:rsid w:val="00E021D2"/>
    <w:rsid w:val="00E022AB"/>
    <w:rsid w:val="00E02608"/>
    <w:rsid w:val="00E029F9"/>
    <w:rsid w:val="00E02A34"/>
    <w:rsid w:val="00E02EE7"/>
    <w:rsid w:val="00E03203"/>
    <w:rsid w:val="00E035B1"/>
    <w:rsid w:val="00E04074"/>
    <w:rsid w:val="00E04B54"/>
    <w:rsid w:val="00E0547C"/>
    <w:rsid w:val="00E054F6"/>
    <w:rsid w:val="00E056BA"/>
    <w:rsid w:val="00E05F65"/>
    <w:rsid w:val="00E060C1"/>
    <w:rsid w:val="00E06888"/>
    <w:rsid w:val="00E06987"/>
    <w:rsid w:val="00E06ECE"/>
    <w:rsid w:val="00E0714C"/>
    <w:rsid w:val="00E07728"/>
    <w:rsid w:val="00E07814"/>
    <w:rsid w:val="00E07A88"/>
    <w:rsid w:val="00E07C06"/>
    <w:rsid w:val="00E07F3D"/>
    <w:rsid w:val="00E10FB7"/>
    <w:rsid w:val="00E11C58"/>
    <w:rsid w:val="00E11DDA"/>
    <w:rsid w:val="00E1201B"/>
    <w:rsid w:val="00E1220E"/>
    <w:rsid w:val="00E12A51"/>
    <w:rsid w:val="00E136B7"/>
    <w:rsid w:val="00E15088"/>
    <w:rsid w:val="00E15460"/>
    <w:rsid w:val="00E154F9"/>
    <w:rsid w:val="00E15DA7"/>
    <w:rsid w:val="00E15E09"/>
    <w:rsid w:val="00E15FEC"/>
    <w:rsid w:val="00E161A5"/>
    <w:rsid w:val="00E161E1"/>
    <w:rsid w:val="00E164F1"/>
    <w:rsid w:val="00E165B6"/>
    <w:rsid w:val="00E167F7"/>
    <w:rsid w:val="00E17683"/>
    <w:rsid w:val="00E178EB"/>
    <w:rsid w:val="00E17A7E"/>
    <w:rsid w:val="00E20861"/>
    <w:rsid w:val="00E20D5D"/>
    <w:rsid w:val="00E21000"/>
    <w:rsid w:val="00E2165E"/>
    <w:rsid w:val="00E21A42"/>
    <w:rsid w:val="00E22E7C"/>
    <w:rsid w:val="00E23013"/>
    <w:rsid w:val="00E23058"/>
    <w:rsid w:val="00E231FF"/>
    <w:rsid w:val="00E238C4"/>
    <w:rsid w:val="00E23BA9"/>
    <w:rsid w:val="00E23F6E"/>
    <w:rsid w:val="00E2452F"/>
    <w:rsid w:val="00E24931"/>
    <w:rsid w:val="00E24F4B"/>
    <w:rsid w:val="00E25338"/>
    <w:rsid w:val="00E25874"/>
    <w:rsid w:val="00E2588E"/>
    <w:rsid w:val="00E25C90"/>
    <w:rsid w:val="00E25E34"/>
    <w:rsid w:val="00E260D2"/>
    <w:rsid w:val="00E26A1E"/>
    <w:rsid w:val="00E27089"/>
    <w:rsid w:val="00E2745A"/>
    <w:rsid w:val="00E27543"/>
    <w:rsid w:val="00E2786B"/>
    <w:rsid w:val="00E278B4"/>
    <w:rsid w:val="00E3015A"/>
    <w:rsid w:val="00E3062F"/>
    <w:rsid w:val="00E307E0"/>
    <w:rsid w:val="00E31025"/>
    <w:rsid w:val="00E315FF"/>
    <w:rsid w:val="00E317C2"/>
    <w:rsid w:val="00E319A8"/>
    <w:rsid w:val="00E31D7C"/>
    <w:rsid w:val="00E31F08"/>
    <w:rsid w:val="00E32044"/>
    <w:rsid w:val="00E32349"/>
    <w:rsid w:val="00E32754"/>
    <w:rsid w:val="00E331F7"/>
    <w:rsid w:val="00E33309"/>
    <w:rsid w:val="00E344F0"/>
    <w:rsid w:val="00E34AC7"/>
    <w:rsid w:val="00E34E45"/>
    <w:rsid w:val="00E3516F"/>
    <w:rsid w:val="00E3554F"/>
    <w:rsid w:val="00E360E9"/>
    <w:rsid w:val="00E363AE"/>
    <w:rsid w:val="00E3641E"/>
    <w:rsid w:val="00E3678D"/>
    <w:rsid w:val="00E368B2"/>
    <w:rsid w:val="00E37458"/>
    <w:rsid w:val="00E37905"/>
    <w:rsid w:val="00E37DA1"/>
    <w:rsid w:val="00E400DF"/>
    <w:rsid w:val="00E4037E"/>
    <w:rsid w:val="00E405F4"/>
    <w:rsid w:val="00E408C7"/>
    <w:rsid w:val="00E40985"/>
    <w:rsid w:val="00E409DC"/>
    <w:rsid w:val="00E40A70"/>
    <w:rsid w:val="00E40BBA"/>
    <w:rsid w:val="00E40DA5"/>
    <w:rsid w:val="00E41230"/>
    <w:rsid w:val="00E4188B"/>
    <w:rsid w:val="00E41A2B"/>
    <w:rsid w:val="00E41A30"/>
    <w:rsid w:val="00E41BBF"/>
    <w:rsid w:val="00E42221"/>
    <w:rsid w:val="00E425B9"/>
    <w:rsid w:val="00E42AD2"/>
    <w:rsid w:val="00E42EF9"/>
    <w:rsid w:val="00E42F0C"/>
    <w:rsid w:val="00E42FC9"/>
    <w:rsid w:val="00E432CB"/>
    <w:rsid w:val="00E438B7"/>
    <w:rsid w:val="00E43B10"/>
    <w:rsid w:val="00E43DDA"/>
    <w:rsid w:val="00E43FB9"/>
    <w:rsid w:val="00E441D8"/>
    <w:rsid w:val="00E44311"/>
    <w:rsid w:val="00E44A36"/>
    <w:rsid w:val="00E44E5B"/>
    <w:rsid w:val="00E45342"/>
    <w:rsid w:val="00E454B1"/>
    <w:rsid w:val="00E454B9"/>
    <w:rsid w:val="00E45752"/>
    <w:rsid w:val="00E45A34"/>
    <w:rsid w:val="00E45DE1"/>
    <w:rsid w:val="00E45ED4"/>
    <w:rsid w:val="00E45F52"/>
    <w:rsid w:val="00E45F98"/>
    <w:rsid w:val="00E46495"/>
    <w:rsid w:val="00E46BD7"/>
    <w:rsid w:val="00E471EE"/>
    <w:rsid w:val="00E473EE"/>
    <w:rsid w:val="00E4757C"/>
    <w:rsid w:val="00E4762F"/>
    <w:rsid w:val="00E47632"/>
    <w:rsid w:val="00E47C44"/>
    <w:rsid w:val="00E5048C"/>
    <w:rsid w:val="00E50531"/>
    <w:rsid w:val="00E50582"/>
    <w:rsid w:val="00E50E70"/>
    <w:rsid w:val="00E51138"/>
    <w:rsid w:val="00E513A9"/>
    <w:rsid w:val="00E515C9"/>
    <w:rsid w:val="00E51678"/>
    <w:rsid w:val="00E51B79"/>
    <w:rsid w:val="00E51E2C"/>
    <w:rsid w:val="00E52581"/>
    <w:rsid w:val="00E5265D"/>
    <w:rsid w:val="00E52793"/>
    <w:rsid w:val="00E52B6A"/>
    <w:rsid w:val="00E52FE0"/>
    <w:rsid w:val="00E5355B"/>
    <w:rsid w:val="00E53A5D"/>
    <w:rsid w:val="00E53D3A"/>
    <w:rsid w:val="00E53F3E"/>
    <w:rsid w:val="00E543CC"/>
    <w:rsid w:val="00E544C6"/>
    <w:rsid w:val="00E54934"/>
    <w:rsid w:val="00E549DD"/>
    <w:rsid w:val="00E54D32"/>
    <w:rsid w:val="00E55430"/>
    <w:rsid w:val="00E55662"/>
    <w:rsid w:val="00E557A6"/>
    <w:rsid w:val="00E558D2"/>
    <w:rsid w:val="00E55A71"/>
    <w:rsid w:val="00E55D20"/>
    <w:rsid w:val="00E5648B"/>
    <w:rsid w:val="00E566D3"/>
    <w:rsid w:val="00E56C66"/>
    <w:rsid w:val="00E56CFF"/>
    <w:rsid w:val="00E572D5"/>
    <w:rsid w:val="00E57340"/>
    <w:rsid w:val="00E57425"/>
    <w:rsid w:val="00E57590"/>
    <w:rsid w:val="00E57675"/>
    <w:rsid w:val="00E57B61"/>
    <w:rsid w:val="00E57EE7"/>
    <w:rsid w:val="00E604CE"/>
    <w:rsid w:val="00E605A5"/>
    <w:rsid w:val="00E6066A"/>
    <w:rsid w:val="00E61077"/>
    <w:rsid w:val="00E61362"/>
    <w:rsid w:val="00E61542"/>
    <w:rsid w:val="00E61628"/>
    <w:rsid w:val="00E618CD"/>
    <w:rsid w:val="00E61A31"/>
    <w:rsid w:val="00E61DB1"/>
    <w:rsid w:val="00E61E7D"/>
    <w:rsid w:val="00E627D5"/>
    <w:rsid w:val="00E62A54"/>
    <w:rsid w:val="00E62E41"/>
    <w:rsid w:val="00E638E2"/>
    <w:rsid w:val="00E63B4E"/>
    <w:rsid w:val="00E647AF"/>
    <w:rsid w:val="00E64B73"/>
    <w:rsid w:val="00E6567A"/>
    <w:rsid w:val="00E65854"/>
    <w:rsid w:val="00E65B3A"/>
    <w:rsid w:val="00E65F46"/>
    <w:rsid w:val="00E66A88"/>
    <w:rsid w:val="00E672E7"/>
    <w:rsid w:val="00E67AF3"/>
    <w:rsid w:val="00E67EA8"/>
    <w:rsid w:val="00E706BA"/>
    <w:rsid w:val="00E709A1"/>
    <w:rsid w:val="00E70D7A"/>
    <w:rsid w:val="00E710DD"/>
    <w:rsid w:val="00E718FD"/>
    <w:rsid w:val="00E71BE6"/>
    <w:rsid w:val="00E71EF0"/>
    <w:rsid w:val="00E729A1"/>
    <w:rsid w:val="00E72EFD"/>
    <w:rsid w:val="00E72F6D"/>
    <w:rsid w:val="00E73C79"/>
    <w:rsid w:val="00E73DD6"/>
    <w:rsid w:val="00E74548"/>
    <w:rsid w:val="00E74693"/>
    <w:rsid w:val="00E75020"/>
    <w:rsid w:val="00E7527B"/>
    <w:rsid w:val="00E753E0"/>
    <w:rsid w:val="00E75632"/>
    <w:rsid w:val="00E758C3"/>
    <w:rsid w:val="00E75BA0"/>
    <w:rsid w:val="00E7620F"/>
    <w:rsid w:val="00E768C3"/>
    <w:rsid w:val="00E76DE4"/>
    <w:rsid w:val="00E76FF9"/>
    <w:rsid w:val="00E77573"/>
    <w:rsid w:val="00E77E13"/>
    <w:rsid w:val="00E8007A"/>
    <w:rsid w:val="00E810B8"/>
    <w:rsid w:val="00E811EE"/>
    <w:rsid w:val="00E8126E"/>
    <w:rsid w:val="00E81436"/>
    <w:rsid w:val="00E81940"/>
    <w:rsid w:val="00E81ED3"/>
    <w:rsid w:val="00E820A6"/>
    <w:rsid w:val="00E82191"/>
    <w:rsid w:val="00E82D0B"/>
    <w:rsid w:val="00E83760"/>
    <w:rsid w:val="00E83CA1"/>
    <w:rsid w:val="00E840DA"/>
    <w:rsid w:val="00E84E26"/>
    <w:rsid w:val="00E85139"/>
    <w:rsid w:val="00E8517E"/>
    <w:rsid w:val="00E8528C"/>
    <w:rsid w:val="00E85572"/>
    <w:rsid w:val="00E8568E"/>
    <w:rsid w:val="00E85A76"/>
    <w:rsid w:val="00E85AE3"/>
    <w:rsid w:val="00E8622F"/>
    <w:rsid w:val="00E86CB1"/>
    <w:rsid w:val="00E8714D"/>
    <w:rsid w:val="00E8742A"/>
    <w:rsid w:val="00E875BE"/>
    <w:rsid w:val="00E87D8A"/>
    <w:rsid w:val="00E9018C"/>
    <w:rsid w:val="00E90844"/>
    <w:rsid w:val="00E90897"/>
    <w:rsid w:val="00E90FE2"/>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727"/>
    <w:rsid w:val="00E949E2"/>
    <w:rsid w:val="00E950C3"/>
    <w:rsid w:val="00E956B7"/>
    <w:rsid w:val="00E957E4"/>
    <w:rsid w:val="00E959CE"/>
    <w:rsid w:val="00E95BDD"/>
    <w:rsid w:val="00E95C39"/>
    <w:rsid w:val="00E95EE3"/>
    <w:rsid w:val="00E9617A"/>
    <w:rsid w:val="00E961FD"/>
    <w:rsid w:val="00E96692"/>
    <w:rsid w:val="00E96769"/>
    <w:rsid w:val="00E96897"/>
    <w:rsid w:val="00E96DC0"/>
    <w:rsid w:val="00E9770E"/>
    <w:rsid w:val="00EA0876"/>
    <w:rsid w:val="00EA0BA7"/>
    <w:rsid w:val="00EA0CC4"/>
    <w:rsid w:val="00EA1114"/>
    <w:rsid w:val="00EA1C34"/>
    <w:rsid w:val="00EA250E"/>
    <w:rsid w:val="00EA26DF"/>
    <w:rsid w:val="00EA35DD"/>
    <w:rsid w:val="00EA3A3A"/>
    <w:rsid w:val="00EA3AF4"/>
    <w:rsid w:val="00EA3FF3"/>
    <w:rsid w:val="00EA4A55"/>
    <w:rsid w:val="00EA4E4E"/>
    <w:rsid w:val="00EA4EA0"/>
    <w:rsid w:val="00EA4EB0"/>
    <w:rsid w:val="00EA4EFA"/>
    <w:rsid w:val="00EA539E"/>
    <w:rsid w:val="00EA57B8"/>
    <w:rsid w:val="00EA5866"/>
    <w:rsid w:val="00EA5C1D"/>
    <w:rsid w:val="00EA6311"/>
    <w:rsid w:val="00EA687C"/>
    <w:rsid w:val="00EA687E"/>
    <w:rsid w:val="00EA68FE"/>
    <w:rsid w:val="00EA6B4D"/>
    <w:rsid w:val="00EA6B8E"/>
    <w:rsid w:val="00EA6D23"/>
    <w:rsid w:val="00EA6E32"/>
    <w:rsid w:val="00EA6FA1"/>
    <w:rsid w:val="00EA6FEB"/>
    <w:rsid w:val="00EA70B6"/>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D5B"/>
    <w:rsid w:val="00EB2FB0"/>
    <w:rsid w:val="00EB31F7"/>
    <w:rsid w:val="00EB329C"/>
    <w:rsid w:val="00EB38FA"/>
    <w:rsid w:val="00EB3EE2"/>
    <w:rsid w:val="00EB41AA"/>
    <w:rsid w:val="00EB46FB"/>
    <w:rsid w:val="00EB486B"/>
    <w:rsid w:val="00EB4E33"/>
    <w:rsid w:val="00EB51B7"/>
    <w:rsid w:val="00EB5206"/>
    <w:rsid w:val="00EB5472"/>
    <w:rsid w:val="00EB556D"/>
    <w:rsid w:val="00EB5913"/>
    <w:rsid w:val="00EB60DA"/>
    <w:rsid w:val="00EB62CA"/>
    <w:rsid w:val="00EB70FC"/>
    <w:rsid w:val="00EB745F"/>
    <w:rsid w:val="00EB7839"/>
    <w:rsid w:val="00EB7AA2"/>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917"/>
    <w:rsid w:val="00EC2D2B"/>
    <w:rsid w:val="00EC2FBF"/>
    <w:rsid w:val="00EC3197"/>
    <w:rsid w:val="00EC3B5E"/>
    <w:rsid w:val="00EC41FC"/>
    <w:rsid w:val="00EC426F"/>
    <w:rsid w:val="00EC4EAD"/>
    <w:rsid w:val="00EC56C3"/>
    <w:rsid w:val="00EC56FB"/>
    <w:rsid w:val="00EC59FD"/>
    <w:rsid w:val="00EC6051"/>
    <w:rsid w:val="00EC6372"/>
    <w:rsid w:val="00EC66D3"/>
    <w:rsid w:val="00EC67A1"/>
    <w:rsid w:val="00EC6BBB"/>
    <w:rsid w:val="00EC7009"/>
    <w:rsid w:val="00EC747C"/>
    <w:rsid w:val="00EC752A"/>
    <w:rsid w:val="00ED03FA"/>
    <w:rsid w:val="00ED0758"/>
    <w:rsid w:val="00ED0806"/>
    <w:rsid w:val="00ED0838"/>
    <w:rsid w:val="00ED09F4"/>
    <w:rsid w:val="00ED09F9"/>
    <w:rsid w:val="00ED0BF3"/>
    <w:rsid w:val="00ED0EF1"/>
    <w:rsid w:val="00ED12E3"/>
    <w:rsid w:val="00ED1A03"/>
    <w:rsid w:val="00ED1B67"/>
    <w:rsid w:val="00ED1D4A"/>
    <w:rsid w:val="00ED237C"/>
    <w:rsid w:val="00ED2471"/>
    <w:rsid w:val="00ED256C"/>
    <w:rsid w:val="00ED28E0"/>
    <w:rsid w:val="00ED2AEF"/>
    <w:rsid w:val="00ED2B99"/>
    <w:rsid w:val="00ED2CEE"/>
    <w:rsid w:val="00ED340B"/>
    <w:rsid w:val="00ED3800"/>
    <w:rsid w:val="00ED3F1E"/>
    <w:rsid w:val="00ED3F81"/>
    <w:rsid w:val="00ED4BB1"/>
    <w:rsid w:val="00ED5776"/>
    <w:rsid w:val="00ED5987"/>
    <w:rsid w:val="00ED6128"/>
    <w:rsid w:val="00ED6278"/>
    <w:rsid w:val="00ED62B4"/>
    <w:rsid w:val="00ED6909"/>
    <w:rsid w:val="00ED6A4D"/>
    <w:rsid w:val="00ED7F86"/>
    <w:rsid w:val="00EE06EE"/>
    <w:rsid w:val="00EE0DF9"/>
    <w:rsid w:val="00EE103A"/>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F63"/>
    <w:rsid w:val="00EE4FBB"/>
    <w:rsid w:val="00EE5029"/>
    <w:rsid w:val="00EE54FD"/>
    <w:rsid w:val="00EE5564"/>
    <w:rsid w:val="00EE5E1B"/>
    <w:rsid w:val="00EE60B4"/>
    <w:rsid w:val="00EE6672"/>
    <w:rsid w:val="00EE68E8"/>
    <w:rsid w:val="00EE6BE3"/>
    <w:rsid w:val="00EE6C5E"/>
    <w:rsid w:val="00EE6E6C"/>
    <w:rsid w:val="00EF01D1"/>
    <w:rsid w:val="00EF06F5"/>
    <w:rsid w:val="00EF071E"/>
    <w:rsid w:val="00EF11AF"/>
    <w:rsid w:val="00EF139F"/>
    <w:rsid w:val="00EF159F"/>
    <w:rsid w:val="00EF189E"/>
    <w:rsid w:val="00EF18D9"/>
    <w:rsid w:val="00EF1BBF"/>
    <w:rsid w:val="00EF1DCB"/>
    <w:rsid w:val="00EF20C4"/>
    <w:rsid w:val="00EF250C"/>
    <w:rsid w:val="00EF283E"/>
    <w:rsid w:val="00EF2856"/>
    <w:rsid w:val="00EF2B1F"/>
    <w:rsid w:val="00EF2C7E"/>
    <w:rsid w:val="00EF3091"/>
    <w:rsid w:val="00EF329E"/>
    <w:rsid w:val="00EF3623"/>
    <w:rsid w:val="00EF3D93"/>
    <w:rsid w:val="00EF43C5"/>
    <w:rsid w:val="00EF45CA"/>
    <w:rsid w:val="00EF4744"/>
    <w:rsid w:val="00EF4F2E"/>
    <w:rsid w:val="00EF4F43"/>
    <w:rsid w:val="00EF5075"/>
    <w:rsid w:val="00EF517D"/>
    <w:rsid w:val="00EF5229"/>
    <w:rsid w:val="00EF5311"/>
    <w:rsid w:val="00EF64C3"/>
    <w:rsid w:val="00EF6598"/>
    <w:rsid w:val="00EF70A8"/>
    <w:rsid w:val="00EF70B5"/>
    <w:rsid w:val="00EF760B"/>
    <w:rsid w:val="00EF786E"/>
    <w:rsid w:val="00EF79B1"/>
    <w:rsid w:val="00EF7B48"/>
    <w:rsid w:val="00EF7BA5"/>
    <w:rsid w:val="00F00066"/>
    <w:rsid w:val="00F00068"/>
    <w:rsid w:val="00F001F1"/>
    <w:rsid w:val="00F0033A"/>
    <w:rsid w:val="00F00531"/>
    <w:rsid w:val="00F0057D"/>
    <w:rsid w:val="00F00956"/>
    <w:rsid w:val="00F00F96"/>
    <w:rsid w:val="00F01040"/>
    <w:rsid w:val="00F012E2"/>
    <w:rsid w:val="00F015A9"/>
    <w:rsid w:val="00F01B97"/>
    <w:rsid w:val="00F02765"/>
    <w:rsid w:val="00F027B8"/>
    <w:rsid w:val="00F027C6"/>
    <w:rsid w:val="00F03136"/>
    <w:rsid w:val="00F031FD"/>
    <w:rsid w:val="00F0383A"/>
    <w:rsid w:val="00F03A1F"/>
    <w:rsid w:val="00F03F7B"/>
    <w:rsid w:val="00F03FBA"/>
    <w:rsid w:val="00F04254"/>
    <w:rsid w:val="00F04679"/>
    <w:rsid w:val="00F0496D"/>
    <w:rsid w:val="00F04982"/>
    <w:rsid w:val="00F049FF"/>
    <w:rsid w:val="00F04DA6"/>
    <w:rsid w:val="00F0507D"/>
    <w:rsid w:val="00F0567B"/>
    <w:rsid w:val="00F06381"/>
    <w:rsid w:val="00F065B3"/>
    <w:rsid w:val="00F0687F"/>
    <w:rsid w:val="00F06C15"/>
    <w:rsid w:val="00F06DB7"/>
    <w:rsid w:val="00F06F47"/>
    <w:rsid w:val="00F073F4"/>
    <w:rsid w:val="00F07CC8"/>
    <w:rsid w:val="00F07F95"/>
    <w:rsid w:val="00F10078"/>
    <w:rsid w:val="00F10278"/>
    <w:rsid w:val="00F1060A"/>
    <w:rsid w:val="00F107FD"/>
    <w:rsid w:val="00F111AB"/>
    <w:rsid w:val="00F11E2C"/>
    <w:rsid w:val="00F12CF3"/>
    <w:rsid w:val="00F12D44"/>
    <w:rsid w:val="00F12F2A"/>
    <w:rsid w:val="00F13628"/>
    <w:rsid w:val="00F136AD"/>
    <w:rsid w:val="00F14784"/>
    <w:rsid w:val="00F1495C"/>
    <w:rsid w:val="00F149B2"/>
    <w:rsid w:val="00F14FCD"/>
    <w:rsid w:val="00F153FE"/>
    <w:rsid w:val="00F16015"/>
    <w:rsid w:val="00F162D8"/>
    <w:rsid w:val="00F16A2D"/>
    <w:rsid w:val="00F16ADF"/>
    <w:rsid w:val="00F16C35"/>
    <w:rsid w:val="00F16D08"/>
    <w:rsid w:val="00F17103"/>
    <w:rsid w:val="00F1712E"/>
    <w:rsid w:val="00F17866"/>
    <w:rsid w:val="00F17D37"/>
    <w:rsid w:val="00F20910"/>
    <w:rsid w:val="00F20F5B"/>
    <w:rsid w:val="00F2116F"/>
    <w:rsid w:val="00F2148C"/>
    <w:rsid w:val="00F22757"/>
    <w:rsid w:val="00F22C65"/>
    <w:rsid w:val="00F22E1D"/>
    <w:rsid w:val="00F22E30"/>
    <w:rsid w:val="00F2304B"/>
    <w:rsid w:val="00F23194"/>
    <w:rsid w:val="00F23215"/>
    <w:rsid w:val="00F23264"/>
    <w:rsid w:val="00F23468"/>
    <w:rsid w:val="00F23606"/>
    <w:rsid w:val="00F239B8"/>
    <w:rsid w:val="00F23A76"/>
    <w:rsid w:val="00F23F37"/>
    <w:rsid w:val="00F242EB"/>
    <w:rsid w:val="00F247A0"/>
    <w:rsid w:val="00F253D6"/>
    <w:rsid w:val="00F25868"/>
    <w:rsid w:val="00F2602C"/>
    <w:rsid w:val="00F260FE"/>
    <w:rsid w:val="00F2681C"/>
    <w:rsid w:val="00F26A92"/>
    <w:rsid w:val="00F26C6B"/>
    <w:rsid w:val="00F270C8"/>
    <w:rsid w:val="00F278C0"/>
    <w:rsid w:val="00F27C04"/>
    <w:rsid w:val="00F27D47"/>
    <w:rsid w:val="00F27DF7"/>
    <w:rsid w:val="00F3000B"/>
    <w:rsid w:val="00F304E2"/>
    <w:rsid w:val="00F3124B"/>
    <w:rsid w:val="00F31440"/>
    <w:rsid w:val="00F324D2"/>
    <w:rsid w:val="00F32E68"/>
    <w:rsid w:val="00F33B8C"/>
    <w:rsid w:val="00F33BFF"/>
    <w:rsid w:val="00F36332"/>
    <w:rsid w:val="00F363C2"/>
    <w:rsid w:val="00F36849"/>
    <w:rsid w:val="00F3698A"/>
    <w:rsid w:val="00F36E43"/>
    <w:rsid w:val="00F3739C"/>
    <w:rsid w:val="00F37787"/>
    <w:rsid w:val="00F37AD0"/>
    <w:rsid w:val="00F37EF0"/>
    <w:rsid w:val="00F37F1E"/>
    <w:rsid w:val="00F4057F"/>
    <w:rsid w:val="00F408F8"/>
    <w:rsid w:val="00F40A30"/>
    <w:rsid w:val="00F4102F"/>
    <w:rsid w:val="00F41322"/>
    <w:rsid w:val="00F413A3"/>
    <w:rsid w:val="00F41954"/>
    <w:rsid w:val="00F41C07"/>
    <w:rsid w:val="00F41E85"/>
    <w:rsid w:val="00F42BBA"/>
    <w:rsid w:val="00F42FF4"/>
    <w:rsid w:val="00F431D1"/>
    <w:rsid w:val="00F43FFF"/>
    <w:rsid w:val="00F44C26"/>
    <w:rsid w:val="00F456AD"/>
    <w:rsid w:val="00F457AC"/>
    <w:rsid w:val="00F457F8"/>
    <w:rsid w:val="00F45B41"/>
    <w:rsid w:val="00F46F48"/>
    <w:rsid w:val="00F47012"/>
    <w:rsid w:val="00F4721B"/>
    <w:rsid w:val="00F47765"/>
    <w:rsid w:val="00F47AE5"/>
    <w:rsid w:val="00F47D54"/>
    <w:rsid w:val="00F47F65"/>
    <w:rsid w:val="00F47F91"/>
    <w:rsid w:val="00F50016"/>
    <w:rsid w:val="00F5018D"/>
    <w:rsid w:val="00F501D2"/>
    <w:rsid w:val="00F503B5"/>
    <w:rsid w:val="00F5050A"/>
    <w:rsid w:val="00F50AA6"/>
    <w:rsid w:val="00F50D56"/>
    <w:rsid w:val="00F50F60"/>
    <w:rsid w:val="00F51464"/>
    <w:rsid w:val="00F51BB9"/>
    <w:rsid w:val="00F51C93"/>
    <w:rsid w:val="00F51E60"/>
    <w:rsid w:val="00F51F4B"/>
    <w:rsid w:val="00F52DEA"/>
    <w:rsid w:val="00F532F3"/>
    <w:rsid w:val="00F534AE"/>
    <w:rsid w:val="00F53638"/>
    <w:rsid w:val="00F53AF8"/>
    <w:rsid w:val="00F54442"/>
    <w:rsid w:val="00F544B0"/>
    <w:rsid w:val="00F54EF4"/>
    <w:rsid w:val="00F5507B"/>
    <w:rsid w:val="00F558FD"/>
    <w:rsid w:val="00F55996"/>
    <w:rsid w:val="00F560C5"/>
    <w:rsid w:val="00F5629B"/>
    <w:rsid w:val="00F563E8"/>
    <w:rsid w:val="00F564AC"/>
    <w:rsid w:val="00F564C5"/>
    <w:rsid w:val="00F56686"/>
    <w:rsid w:val="00F56BD9"/>
    <w:rsid w:val="00F56D74"/>
    <w:rsid w:val="00F56DA0"/>
    <w:rsid w:val="00F56FE7"/>
    <w:rsid w:val="00F57332"/>
    <w:rsid w:val="00F5739F"/>
    <w:rsid w:val="00F573E3"/>
    <w:rsid w:val="00F57F74"/>
    <w:rsid w:val="00F60328"/>
    <w:rsid w:val="00F6077A"/>
    <w:rsid w:val="00F60C20"/>
    <w:rsid w:val="00F60DED"/>
    <w:rsid w:val="00F612EE"/>
    <w:rsid w:val="00F6134F"/>
    <w:rsid w:val="00F61669"/>
    <w:rsid w:val="00F61AB5"/>
    <w:rsid w:val="00F61AF0"/>
    <w:rsid w:val="00F61B18"/>
    <w:rsid w:val="00F62A8D"/>
    <w:rsid w:val="00F62FD9"/>
    <w:rsid w:val="00F63BCF"/>
    <w:rsid w:val="00F645A9"/>
    <w:rsid w:val="00F64B43"/>
    <w:rsid w:val="00F64D1C"/>
    <w:rsid w:val="00F64DF3"/>
    <w:rsid w:val="00F64F99"/>
    <w:rsid w:val="00F64FDE"/>
    <w:rsid w:val="00F65390"/>
    <w:rsid w:val="00F65C16"/>
    <w:rsid w:val="00F65E9A"/>
    <w:rsid w:val="00F666E2"/>
    <w:rsid w:val="00F668E4"/>
    <w:rsid w:val="00F66F8D"/>
    <w:rsid w:val="00F6735F"/>
    <w:rsid w:val="00F70137"/>
    <w:rsid w:val="00F70626"/>
    <w:rsid w:val="00F70735"/>
    <w:rsid w:val="00F70C1F"/>
    <w:rsid w:val="00F71522"/>
    <w:rsid w:val="00F71544"/>
    <w:rsid w:val="00F71E99"/>
    <w:rsid w:val="00F71F6C"/>
    <w:rsid w:val="00F720C5"/>
    <w:rsid w:val="00F72385"/>
    <w:rsid w:val="00F72950"/>
    <w:rsid w:val="00F72A5A"/>
    <w:rsid w:val="00F736CE"/>
    <w:rsid w:val="00F73AB4"/>
    <w:rsid w:val="00F73AE2"/>
    <w:rsid w:val="00F73C4F"/>
    <w:rsid w:val="00F73C70"/>
    <w:rsid w:val="00F73E12"/>
    <w:rsid w:val="00F7442B"/>
    <w:rsid w:val="00F74EFB"/>
    <w:rsid w:val="00F75509"/>
    <w:rsid w:val="00F7568F"/>
    <w:rsid w:val="00F759EB"/>
    <w:rsid w:val="00F765B6"/>
    <w:rsid w:val="00F768F1"/>
    <w:rsid w:val="00F76DB7"/>
    <w:rsid w:val="00F7730A"/>
    <w:rsid w:val="00F77502"/>
    <w:rsid w:val="00F77799"/>
    <w:rsid w:val="00F77B8A"/>
    <w:rsid w:val="00F803AD"/>
    <w:rsid w:val="00F81103"/>
    <w:rsid w:val="00F82609"/>
    <w:rsid w:val="00F82C54"/>
    <w:rsid w:val="00F83196"/>
    <w:rsid w:val="00F837A5"/>
    <w:rsid w:val="00F837C2"/>
    <w:rsid w:val="00F839C2"/>
    <w:rsid w:val="00F839D8"/>
    <w:rsid w:val="00F83E7A"/>
    <w:rsid w:val="00F83E86"/>
    <w:rsid w:val="00F84235"/>
    <w:rsid w:val="00F8476D"/>
    <w:rsid w:val="00F8493C"/>
    <w:rsid w:val="00F850C0"/>
    <w:rsid w:val="00F85E3E"/>
    <w:rsid w:val="00F866D2"/>
    <w:rsid w:val="00F86C1F"/>
    <w:rsid w:val="00F87113"/>
    <w:rsid w:val="00F874EF"/>
    <w:rsid w:val="00F87791"/>
    <w:rsid w:val="00F877AE"/>
    <w:rsid w:val="00F878F2"/>
    <w:rsid w:val="00F87C2A"/>
    <w:rsid w:val="00F87FF8"/>
    <w:rsid w:val="00F90F0F"/>
    <w:rsid w:val="00F90F69"/>
    <w:rsid w:val="00F9144D"/>
    <w:rsid w:val="00F917D9"/>
    <w:rsid w:val="00F91805"/>
    <w:rsid w:val="00F91CAB"/>
    <w:rsid w:val="00F9272F"/>
    <w:rsid w:val="00F92905"/>
    <w:rsid w:val="00F92949"/>
    <w:rsid w:val="00F94A22"/>
    <w:rsid w:val="00F951E5"/>
    <w:rsid w:val="00F953F1"/>
    <w:rsid w:val="00F9636F"/>
    <w:rsid w:val="00F96AD7"/>
    <w:rsid w:val="00F973C9"/>
    <w:rsid w:val="00F97833"/>
    <w:rsid w:val="00FA0055"/>
    <w:rsid w:val="00FA0407"/>
    <w:rsid w:val="00FA19E2"/>
    <w:rsid w:val="00FA25C7"/>
    <w:rsid w:val="00FA29F4"/>
    <w:rsid w:val="00FA3155"/>
    <w:rsid w:val="00FA3738"/>
    <w:rsid w:val="00FA38AC"/>
    <w:rsid w:val="00FA4124"/>
    <w:rsid w:val="00FA419F"/>
    <w:rsid w:val="00FA446E"/>
    <w:rsid w:val="00FA471D"/>
    <w:rsid w:val="00FA4FC3"/>
    <w:rsid w:val="00FA561D"/>
    <w:rsid w:val="00FA6877"/>
    <w:rsid w:val="00FA6FED"/>
    <w:rsid w:val="00FA7044"/>
    <w:rsid w:val="00FA716B"/>
    <w:rsid w:val="00FA72CF"/>
    <w:rsid w:val="00FA72E8"/>
    <w:rsid w:val="00FA746D"/>
    <w:rsid w:val="00FA79FB"/>
    <w:rsid w:val="00FA7DD1"/>
    <w:rsid w:val="00FB11CA"/>
    <w:rsid w:val="00FB179A"/>
    <w:rsid w:val="00FB1AE5"/>
    <w:rsid w:val="00FB1CCB"/>
    <w:rsid w:val="00FB1CDE"/>
    <w:rsid w:val="00FB25DA"/>
    <w:rsid w:val="00FB294E"/>
    <w:rsid w:val="00FB3ADA"/>
    <w:rsid w:val="00FB4200"/>
    <w:rsid w:val="00FB4252"/>
    <w:rsid w:val="00FB47FF"/>
    <w:rsid w:val="00FB4823"/>
    <w:rsid w:val="00FB4F86"/>
    <w:rsid w:val="00FB5073"/>
    <w:rsid w:val="00FB5527"/>
    <w:rsid w:val="00FB5EB6"/>
    <w:rsid w:val="00FB61C2"/>
    <w:rsid w:val="00FB6228"/>
    <w:rsid w:val="00FB67BC"/>
    <w:rsid w:val="00FB6B48"/>
    <w:rsid w:val="00FB705D"/>
    <w:rsid w:val="00FB70E7"/>
    <w:rsid w:val="00FB7368"/>
    <w:rsid w:val="00FB7459"/>
    <w:rsid w:val="00FB7B71"/>
    <w:rsid w:val="00FB7CED"/>
    <w:rsid w:val="00FB7E4C"/>
    <w:rsid w:val="00FB7E8D"/>
    <w:rsid w:val="00FC0215"/>
    <w:rsid w:val="00FC0766"/>
    <w:rsid w:val="00FC0A3A"/>
    <w:rsid w:val="00FC0CD0"/>
    <w:rsid w:val="00FC1A96"/>
    <w:rsid w:val="00FC22A5"/>
    <w:rsid w:val="00FC2339"/>
    <w:rsid w:val="00FC2655"/>
    <w:rsid w:val="00FC2890"/>
    <w:rsid w:val="00FC3DEC"/>
    <w:rsid w:val="00FC3E28"/>
    <w:rsid w:val="00FC4027"/>
    <w:rsid w:val="00FC415C"/>
    <w:rsid w:val="00FC4E3B"/>
    <w:rsid w:val="00FC5155"/>
    <w:rsid w:val="00FC5317"/>
    <w:rsid w:val="00FC624B"/>
    <w:rsid w:val="00FC6956"/>
    <w:rsid w:val="00FC6BA9"/>
    <w:rsid w:val="00FC72E2"/>
    <w:rsid w:val="00FC75EB"/>
    <w:rsid w:val="00FC785F"/>
    <w:rsid w:val="00FC7AE6"/>
    <w:rsid w:val="00FD03E8"/>
    <w:rsid w:val="00FD0E46"/>
    <w:rsid w:val="00FD16F9"/>
    <w:rsid w:val="00FD1738"/>
    <w:rsid w:val="00FD17EC"/>
    <w:rsid w:val="00FD224F"/>
    <w:rsid w:val="00FD2673"/>
    <w:rsid w:val="00FD26BF"/>
    <w:rsid w:val="00FD2EC8"/>
    <w:rsid w:val="00FD4568"/>
    <w:rsid w:val="00FD4592"/>
    <w:rsid w:val="00FD4B4F"/>
    <w:rsid w:val="00FD6202"/>
    <w:rsid w:val="00FD6B0D"/>
    <w:rsid w:val="00FD6ED1"/>
    <w:rsid w:val="00FD6F64"/>
    <w:rsid w:val="00FD7041"/>
    <w:rsid w:val="00FD71F6"/>
    <w:rsid w:val="00FD76E3"/>
    <w:rsid w:val="00FD79E0"/>
    <w:rsid w:val="00FD7A56"/>
    <w:rsid w:val="00FE0400"/>
    <w:rsid w:val="00FE0600"/>
    <w:rsid w:val="00FE07D3"/>
    <w:rsid w:val="00FE0A21"/>
    <w:rsid w:val="00FE115B"/>
    <w:rsid w:val="00FE18B7"/>
    <w:rsid w:val="00FE1CBD"/>
    <w:rsid w:val="00FE1D31"/>
    <w:rsid w:val="00FE1D68"/>
    <w:rsid w:val="00FE2AE9"/>
    <w:rsid w:val="00FE2BF3"/>
    <w:rsid w:val="00FE2D12"/>
    <w:rsid w:val="00FE322C"/>
    <w:rsid w:val="00FE3640"/>
    <w:rsid w:val="00FE37C7"/>
    <w:rsid w:val="00FE3F3F"/>
    <w:rsid w:val="00FE42FF"/>
    <w:rsid w:val="00FE4F46"/>
    <w:rsid w:val="00FE50DB"/>
    <w:rsid w:val="00FE5B4A"/>
    <w:rsid w:val="00FE5F6E"/>
    <w:rsid w:val="00FE6446"/>
    <w:rsid w:val="00FE6541"/>
    <w:rsid w:val="00FE6AB7"/>
    <w:rsid w:val="00FE7049"/>
    <w:rsid w:val="00FE78F7"/>
    <w:rsid w:val="00FE7BAD"/>
    <w:rsid w:val="00FF010B"/>
    <w:rsid w:val="00FF05F7"/>
    <w:rsid w:val="00FF09D9"/>
    <w:rsid w:val="00FF0C4E"/>
    <w:rsid w:val="00FF1023"/>
    <w:rsid w:val="00FF1DDD"/>
    <w:rsid w:val="00FF22B8"/>
    <w:rsid w:val="00FF2D48"/>
    <w:rsid w:val="00FF2DB8"/>
    <w:rsid w:val="00FF2DCB"/>
    <w:rsid w:val="00FF3A8D"/>
    <w:rsid w:val="00FF3B43"/>
    <w:rsid w:val="00FF3B44"/>
    <w:rsid w:val="00FF41CB"/>
    <w:rsid w:val="00FF4EB6"/>
    <w:rsid w:val="00FF51EF"/>
    <w:rsid w:val="00FF5274"/>
    <w:rsid w:val="00FF52D5"/>
    <w:rsid w:val="00FF5535"/>
    <w:rsid w:val="00FF593C"/>
    <w:rsid w:val="00FF5E0B"/>
    <w:rsid w:val="00FF6748"/>
    <w:rsid w:val="00FF6840"/>
    <w:rsid w:val="00FF6BB7"/>
    <w:rsid w:val="00FF6FE2"/>
    <w:rsid w:val="00FF74E4"/>
    <w:rsid w:val="00FF7768"/>
    <w:rsid w:val="00FF7DFE"/>
    <w:rsid w:val="00FF7E6A"/>
    <w:rsid w:val="13641397"/>
    <w:rsid w:val="172A5102"/>
    <w:rsid w:val="38CD5CB0"/>
    <w:rsid w:val="43941D10"/>
    <w:rsid w:val="78BAAF1C"/>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5791C72A-4BF2-4D71-A241-631D321DC8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4A5D"/>
  </w:style>
  <w:style w:type="paragraph" w:styleId="Overskrift1">
    <w:name w:val="heading 1"/>
    <w:basedOn w:val="Normal"/>
    <w:next w:val="Normal"/>
    <w:link w:val="Overskrift1Tegn"/>
    <w:qFormat/>
    <w:rsid w:val="00E50582"/>
    <w:pPr>
      <w:keepNext/>
      <w:keepLines/>
      <w:spacing w:before="600" w:after="240"/>
      <w:outlineLvl w:val="0"/>
    </w:pPr>
    <w:rPr>
      <w:rFonts w:ascii="Arial" w:eastAsia="Times New Roman" w:hAnsi="Arial" w:cs="Arial"/>
      <w:bCs/>
      <w:kern w:val="28"/>
      <w:sz w:val="36"/>
      <w:szCs w:val="26"/>
      <w:lang w:eastAsia="nb-NO"/>
    </w:rPr>
  </w:style>
  <w:style w:type="paragraph" w:styleId="Overskrift2">
    <w:name w:val="heading 2"/>
    <w:aliases w:val="Overskrit 2"/>
    <w:basedOn w:val="Normal"/>
    <w:next w:val="Normal"/>
    <w:link w:val="Overskrift2Tegn"/>
    <w:qFormat/>
    <w:rsid w:val="00110423"/>
    <w:pPr>
      <w:keepNext/>
      <w:keepLines/>
      <w:spacing w:before="300" w:after="120"/>
      <w:outlineLvl w:val="1"/>
    </w:pPr>
    <w:rPr>
      <w:rFonts w:ascii="Arial" w:eastAsia="Times New Roman" w:hAnsi="Arial" w:cs="Arial"/>
      <w:b/>
      <w:bCs/>
      <w:sz w:val="28"/>
      <w:szCs w:val="28"/>
      <w:lang w:eastAsia="nb-NO"/>
    </w:rPr>
  </w:style>
  <w:style w:type="paragraph" w:styleId="Overskrift3">
    <w:name w:val="heading 3"/>
    <w:basedOn w:val="Overskrift2"/>
    <w:next w:val="Normal"/>
    <w:link w:val="Overskrift3Tegn"/>
    <w:uiPriority w:val="9"/>
    <w:qFormat/>
    <w:rsid w:val="00110423"/>
    <w:pPr>
      <w:spacing w:before="360"/>
      <w:outlineLvl w:val="2"/>
    </w:pPr>
    <w:rPr>
      <w:sz w:val="24"/>
      <w:szCs w:val="24"/>
    </w:rPr>
  </w:style>
  <w:style w:type="paragraph" w:styleId="Overskrift4">
    <w:name w:val="heading 4"/>
    <w:aliases w:val="H4"/>
    <w:basedOn w:val="Normal"/>
    <w:next w:val="Normal"/>
    <w:link w:val="Overskrift4Tegn"/>
    <w:uiPriority w:val="9"/>
    <w:rsid w:val="00BD2BE3"/>
    <w:pPr>
      <w:keepNext/>
      <w:keepLines/>
      <w:widowControl w:val="0"/>
      <w:numPr>
        <w:ilvl w:val="3"/>
        <w:numId w:val="1"/>
      </w:numPr>
      <w:spacing w:before="240" w:after="60"/>
      <w:ind w:hanging="851"/>
      <w:outlineLvl w:val="3"/>
    </w:pPr>
    <w:rPr>
      <w:rFonts w:ascii="Arial" w:eastAsia="Times New Roman" w:hAnsi="Arial" w:cs="Arial"/>
      <w:b/>
      <w:bCs/>
      <w:i/>
      <w:iCs/>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E50582"/>
    <w:rPr>
      <w:rFonts w:ascii="Arial" w:eastAsia="Times New Roman" w:hAnsi="Arial" w:cs="Arial"/>
      <w:bCs/>
      <w:kern w:val="28"/>
      <w:sz w:val="36"/>
      <w:szCs w:val="26"/>
      <w:lang w:eastAsia="nb-NO"/>
    </w:rPr>
  </w:style>
  <w:style w:type="character" w:customStyle="1" w:styleId="Overskrift2Tegn">
    <w:name w:val="Overskrift 2 Tegn"/>
    <w:aliases w:val="Overskrit 2 Tegn"/>
    <w:basedOn w:val="Standardskriftforavsnitt"/>
    <w:link w:val="Overskrift2"/>
    <w:rsid w:val="00110423"/>
    <w:rPr>
      <w:rFonts w:ascii="Arial" w:eastAsia="Times New Roman" w:hAnsi="Arial" w:cs="Arial"/>
      <w:b/>
      <w:bCs/>
      <w:sz w:val="28"/>
      <w:szCs w:val="28"/>
      <w:lang w:eastAsia="nb-NO"/>
    </w:rPr>
  </w:style>
  <w:style w:type="character" w:customStyle="1" w:styleId="Overskrift3Tegn">
    <w:name w:val="Overskrift 3 Tegn"/>
    <w:basedOn w:val="Standardskriftforavsnitt"/>
    <w:link w:val="Overskrift3"/>
    <w:uiPriority w:val="9"/>
    <w:rsid w:val="00110423"/>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uiPriority w:val="99"/>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uiPriority w:val="99"/>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uiPriority w:val="99"/>
    <w:qFormat/>
    <w:rsid w:val="001368F8"/>
    <w:pPr>
      <w:keepLines/>
      <w:widowControl w:val="0"/>
      <w:tabs>
        <w:tab w:val="center" w:pos="4536"/>
        <w:tab w:val="right" w:pos="9072"/>
      </w:tabs>
    </w:pPr>
    <w:rPr>
      <w:rFonts w:eastAsia="Times New Roman" w:cs="Arial"/>
      <w:sz w:val="20"/>
      <w:szCs w:val="20"/>
      <w:lang w:eastAsia="nb-NO"/>
    </w:rPr>
  </w:style>
  <w:style w:type="character" w:customStyle="1" w:styleId="BunntekstTegn">
    <w:name w:val="Bunntekst Tegn"/>
    <w:basedOn w:val="Standardskriftforavsnitt"/>
    <w:link w:val="Bunntekst"/>
    <w:uiPriority w:val="99"/>
    <w:rsid w:val="001368F8"/>
    <w:rPr>
      <w:rFonts w:eastAsia="Times New Roman" w:cs="Arial"/>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8465A7"/>
    <w:pPr>
      <w:keepLines/>
      <w:widowControl w:val="0"/>
      <w:tabs>
        <w:tab w:val="left" w:pos="440"/>
        <w:tab w:val="right" w:leader="dot" w:pos="8220"/>
      </w:tabs>
      <w:spacing w:before="120" w:after="120"/>
    </w:pPr>
    <w:rPr>
      <w:rFonts w:ascii="Calibri" w:eastAsia="Times New Roman" w:hAnsi="Calibri" w:cs="Arial"/>
      <w:b/>
      <w:bCs/>
      <w:sz w:val="20"/>
      <w:szCs w:val="20"/>
      <w:lang w:eastAsia="nb-NO"/>
    </w:rPr>
  </w:style>
  <w:style w:type="paragraph" w:styleId="INNH2">
    <w:name w:val="toc 2"/>
    <w:basedOn w:val="Normal"/>
    <w:next w:val="Normal"/>
    <w:autoRedefine/>
    <w:uiPriority w:val="39"/>
    <w:qFormat/>
    <w:rsid w:val="00FD26BF"/>
    <w:pPr>
      <w:keepLines/>
      <w:widowControl w:val="0"/>
      <w:tabs>
        <w:tab w:val="left" w:pos="880"/>
        <w:tab w:val="right" w:leader="dot" w:pos="8220"/>
      </w:tabs>
      <w:ind w:left="220"/>
    </w:pPr>
    <w:rPr>
      <w:rFonts w:ascii="Calibri" w:eastAsia="Times New Roman" w:hAnsi="Calibri" w:cs="Arial"/>
      <w:sz w:val="20"/>
      <w:szCs w:val="20"/>
      <w:lang w:eastAsia="nb-NO"/>
    </w:rPr>
  </w:style>
  <w:style w:type="paragraph" w:styleId="INNH3">
    <w:name w:val="toc 3"/>
    <w:basedOn w:val="Normal"/>
    <w:next w:val="Normal"/>
    <w:autoRedefine/>
    <w:uiPriority w:val="39"/>
    <w:qFormat/>
    <w:rsid w:val="00A8317D"/>
    <w:pPr>
      <w:keepLines/>
      <w:widowControl w:val="0"/>
      <w:tabs>
        <w:tab w:val="left" w:pos="1100"/>
        <w:tab w:val="right" w:leader="dot" w:pos="8210"/>
      </w:tabs>
      <w:ind w:left="440"/>
    </w:pPr>
    <w:rPr>
      <w:rFonts w:ascii="Calibri" w:eastAsia="Times New Roman" w:hAnsi="Calibri" w:cs="Arial"/>
      <w:i/>
      <w:iCs/>
      <w:sz w:val="20"/>
      <w:szCs w:val="20"/>
      <w:lang w:eastAsia="nb-NO"/>
    </w:rPr>
  </w:style>
  <w:style w:type="paragraph" w:styleId="Tittel">
    <w:name w:val="Title"/>
    <w:basedOn w:val="Normal"/>
    <w:link w:val="TittelTegn"/>
    <w:uiPriority w:val="10"/>
    <w:qFormat/>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uiPriority w:val="10"/>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styleId="Merknadsreferanse">
    <w:name w:val="annotation reference"/>
    <w:uiPriority w:val="99"/>
    <w:rsid w:val="00BD2BE3"/>
    <w:rPr>
      <w:rFonts w:ascii="Times New Roman" w:hAnsi="Times New Roman" w:cs="Times New Roman"/>
      <w:sz w:val="16"/>
      <w:szCs w:val="16"/>
    </w:rPr>
  </w:style>
  <w:style w:type="paragraph" w:styleId="Merknadstekst">
    <w:name w:val="annotation text"/>
    <w:basedOn w:val="Normal"/>
    <w:link w:val="MerknadstekstTegn"/>
    <w:uiPriority w:val="99"/>
    <w:rsid w:val="00BD2BE3"/>
    <w:pPr>
      <w:keepLines/>
      <w:widowControl w:val="0"/>
    </w:pPr>
    <w:rPr>
      <w:rFonts w:ascii="Arial" w:eastAsia="Times New Roman" w:hAnsi="Arial" w:cs="Arial"/>
      <w:szCs w:val="22"/>
      <w:lang w:eastAsia="nb-NO"/>
    </w:rPr>
  </w:style>
  <w:style w:type="character" w:customStyle="1" w:styleId="MerknadstekstTegn">
    <w:name w:val="Merknadstekst Tegn"/>
    <w:basedOn w:val="Standardskriftforavsnitt"/>
    <w:link w:val="Merknadstekst"/>
    <w:uiPriority w:val="99"/>
    <w:rsid w:val="00BD2BE3"/>
    <w:rPr>
      <w:rFonts w:ascii="Arial" w:eastAsia="Times New Roman" w:hAnsi="Arial" w:cs="Arial"/>
      <w:sz w:val="22"/>
      <w:szCs w:val="22"/>
      <w:lang w:eastAsia="nb-NO"/>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Merknadstekst"/>
    <w:next w:val="Merknadstekst"/>
    <w:rsid w:val="00BD2BE3"/>
    <w:rPr>
      <w:b/>
      <w:bCs/>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4F048E"/>
    <w:rPr>
      <w:color w:val="012A4C"/>
      <w:sz w:val="32"/>
      <w:szCs w:val="32"/>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ind w:left="0" w:firstLine="0"/>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ind w:left="360"/>
    </w:pPr>
    <w:rPr>
      <w:rFonts w:ascii="Arial" w:eastAsia="Times New Roman" w:hAnsi="Arial" w:cs="Arial"/>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Cs w:val="22"/>
      <w:lang w:eastAsia="nb-NO"/>
    </w:rPr>
  </w:style>
  <w:style w:type="paragraph" w:customStyle="1" w:styleId="Tabellnavn">
    <w:name w:val="Tabellnavn"/>
    <w:basedOn w:val="Normal"/>
    <w:rsid w:val="00BD2BE3"/>
    <w:pPr>
      <w:keepLines/>
      <w:widowControl w:val="0"/>
      <w:numPr>
        <w:numId w:val="4"/>
      </w:numPr>
      <w:tabs>
        <w:tab w:val="clear" w:pos="567"/>
      </w:tabs>
      <w:ind w:left="0" w:firstLine="0"/>
    </w:pPr>
    <w:rPr>
      <w:rFonts w:ascii="Arial" w:eastAsia="Times New Roman" w:hAnsi="Arial" w:cs="Arial"/>
      <w:i/>
      <w:iCs/>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ind w:left="567"/>
    </w:pPr>
    <w:rPr>
      <w:rFonts w:ascii="Arial" w:eastAsia="Times New Roman" w:hAnsi="Arial" w:cs="Arial"/>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ind w:left="454" w:hanging="454"/>
      <w:outlineLvl w:val="0"/>
    </w:pPr>
    <w:rPr>
      <w:rFonts w:ascii="Arial" w:eastAsia="Times New Roman" w:hAnsi="Arial" w:cs="Arial"/>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ind w:left="1080" w:hanging="360"/>
    </w:pPr>
    <w:rPr>
      <w:rFonts w:ascii="Arial" w:eastAsia="Times New Roman" w:hAnsi="Arial" w:cs="Arial"/>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ind w:left="840" w:hanging="480"/>
    </w:pPr>
    <w:rPr>
      <w:rFonts w:ascii="Arial" w:eastAsia="Times New Roman" w:hAnsi="Arial" w:cs="Arial"/>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ind w:left="0" w:firstLine="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Cs w:val="22"/>
      <w:lang w:eastAsia="nb-NO"/>
    </w:rPr>
  </w:style>
  <w:style w:type="paragraph" w:customStyle="1" w:styleId="figurtekst">
    <w:name w:val="figurtekst"/>
    <w:basedOn w:val="Brdtekst"/>
    <w:rsid w:val="00BD2BE3"/>
    <w:pPr>
      <w:numPr>
        <w:numId w:val="9"/>
      </w:numPr>
      <w:tabs>
        <w:tab w:val="clear" w:pos="360"/>
      </w:tabs>
      <w:ind w:left="0" w:firstLine="0"/>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Cs w:val="20"/>
    </w:rPr>
  </w:style>
  <w:style w:type="paragraph" w:styleId="Kommentaremne">
    <w:name w:val="annotation subject"/>
    <w:basedOn w:val="Merknadstekst"/>
    <w:next w:val="Merknadstekst"/>
    <w:link w:val="KommentaremneTegn"/>
    <w:uiPriority w:val="99"/>
    <w:rsid w:val="00BD2BE3"/>
    <w:rPr>
      <w:b/>
      <w:bCs/>
      <w:sz w:val="20"/>
      <w:szCs w:val="20"/>
    </w:rPr>
  </w:style>
  <w:style w:type="character" w:customStyle="1" w:styleId="KommentaremneTegn">
    <w:name w:val="Kommentaremne Tegn"/>
    <w:basedOn w:val="MerknadstekstTegn"/>
    <w:link w:val="Kommentaremne"/>
    <w:uiPriority w:val="99"/>
    <w:rsid w:val="00BD2BE3"/>
    <w:rPr>
      <w:rFonts w:ascii="Arial" w:eastAsia="Times New Roman" w:hAnsi="Arial" w:cs="Arial"/>
      <w:b/>
      <w:bCs/>
      <w:sz w:val="20"/>
      <w:szCs w:val="20"/>
      <w:lang w:eastAsia="nb-NO"/>
    </w:rPr>
  </w:style>
  <w:style w:type="paragraph" w:customStyle="1" w:styleId="Merknadstekst1">
    <w:name w:val="Merknadstekst1"/>
    <w:basedOn w:val="Normal"/>
    <w:rsid w:val="00BD2BE3"/>
    <w:pPr>
      <w:suppressAutoHyphens/>
    </w:pPr>
    <w:rPr>
      <w:rFonts w:ascii="Arial" w:eastAsia="Times New Roman" w:hAnsi="Arial" w:cs="Times New Roman"/>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qFormat/>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3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D020A2"/>
    <w:pPr>
      <w:ind w:left="720"/>
      <w:contextualSpacing/>
    </w:p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2"/>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styleId="Ingenmellomrom">
    <w:name w:val="No Spacing"/>
    <w:uiPriority w:val="1"/>
    <w:rsid w:val="00815C05"/>
    <w:rPr>
      <w:rFonts w:ascii="Arial" w:eastAsia="Times New Roman" w:hAnsi="Arial" w:cs="Times New Roman"/>
      <w:b/>
      <w:lang w:eastAsia="nb-NO"/>
    </w:rPr>
  </w:style>
  <w:style w:type="paragraph" w:customStyle="1" w:styleId="Default">
    <w:name w:val="Default"/>
    <w:rsid w:val="00815C05"/>
    <w:pPr>
      <w:autoSpaceDE w:val="0"/>
      <w:autoSpaceDN w:val="0"/>
      <w:adjustRightInd w:val="0"/>
    </w:pPr>
    <w:rPr>
      <w:rFonts w:ascii="Times New Roman" w:eastAsia="Times New Roman" w:hAnsi="Times New Roman" w:cs="Times New Roman"/>
      <w:color w:val="000000"/>
      <w:lang w:eastAsia="nb-NO"/>
    </w:rPr>
  </w:style>
  <w:style w:type="character" w:customStyle="1" w:styleId="CommentTextChar1">
    <w:name w:val="Comment Text Char1"/>
    <w:basedOn w:val="Standardskriftforavsnitt"/>
    <w:rsid w:val="00815C05"/>
    <w:rPr>
      <w:rFonts w:ascii="Arial" w:eastAsia="Times New Roman" w:hAnsi="Arial" w:cs="Arial"/>
      <w:sz w:val="22"/>
      <w:szCs w:val="22"/>
      <w:lang w:eastAsia="nb-NO"/>
    </w:rPr>
  </w:style>
  <w:style w:type="paragraph" w:customStyle="1" w:styleId="undertittel2">
    <w:name w:val="undertittel 2"/>
    <w:basedOn w:val="Normal"/>
    <w:link w:val="undertittel2Tegn"/>
    <w:qFormat/>
    <w:rsid w:val="009737A1"/>
    <w:rPr>
      <w:color w:val="005B91"/>
      <w:sz w:val="32"/>
      <w:szCs w:val="32"/>
    </w:rPr>
  </w:style>
  <w:style w:type="character" w:customStyle="1" w:styleId="undertittel2Tegn">
    <w:name w:val="undertittel 2 Tegn"/>
    <w:basedOn w:val="Standardskriftforavsnitt"/>
    <w:link w:val="undertittel2"/>
    <w:rsid w:val="009737A1"/>
    <w:rPr>
      <w:color w:val="005B91"/>
      <w:sz w:val="32"/>
      <w:szCs w:val="32"/>
    </w:rPr>
  </w:style>
  <w:style w:type="paragraph" w:customStyle="1" w:styleId="paragraph">
    <w:name w:val="paragraph"/>
    <w:basedOn w:val="Normal"/>
    <w:rsid w:val="001F4812"/>
    <w:pPr>
      <w:spacing w:before="100" w:beforeAutospacing="1" w:after="100" w:afterAutospacing="1"/>
    </w:pPr>
    <w:rPr>
      <w:rFonts w:ascii="Times New Roman" w:eastAsia="Times New Roman" w:hAnsi="Times New Roman" w:cs="Times New Roman"/>
      <w:lang w:eastAsia="nb-NO"/>
    </w:rPr>
  </w:style>
  <w:style w:type="character" w:customStyle="1" w:styleId="normaltextrun">
    <w:name w:val="normaltextrun"/>
    <w:basedOn w:val="Standardskriftforavsnitt"/>
    <w:rsid w:val="001F4812"/>
  </w:style>
  <w:style w:type="character" w:customStyle="1" w:styleId="eop">
    <w:name w:val="eop"/>
    <w:basedOn w:val="Standardskriftforavsnitt"/>
    <w:rsid w:val="001F4812"/>
  </w:style>
  <w:style w:type="character" w:customStyle="1" w:styleId="spellingerror">
    <w:name w:val="spellingerror"/>
    <w:basedOn w:val="Standardskriftforavsnitt"/>
    <w:rsid w:val="00C90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195235451">
      <w:bodyDiv w:val="1"/>
      <w:marLeft w:val="0"/>
      <w:marRight w:val="0"/>
      <w:marTop w:val="0"/>
      <w:marBottom w:val="0"/>
      <w:divBdr>
        <w:top w:val="none" w:sz="0" w:space="0" w:color="auto"/>
        <w:left w:val="none" w:sz="0" w:space="0" w:color="auto"/>
        <w:bottom w:val="none" w:sz="0" w:space="0" w:color="auto"/>
        <w:right w:val="none" w:sz="0" w:space="0" w:color="auto"/>
      </w:divBdr>
      <w:divsChild>
        <w:div w:id="145052016">
          <w:marLeft w:val="0"/>
          <w:marRight w:val="0"/>
          <w:marTop w:val="0"/>
          <w:marBottom w:val="0"/>
          <w:divBdr>
            <w:top w:val="none" w:sz="0" w:space="0" w:color="auto"/>
            <w:left w:val="none" w:sz="0" w:space="0" w:color="auto"/>
            <w:bottom w:val="none" w:sz="0" w:space="0" w:color="auto"/>
            <w:right w:val="none" w:sz="0" w:space="0" w:color="auto"/>
          </w:divBdr>
        </w:div>
        <w:div w:id="1149059450">
          <w:marLeft w:val="0"/>
          <w:marRight w:val="0"/>
          <w:marTop w:val="0"/>
          <w:marBottom w:val="0"/>
          <w:divBdr>
            <w:top w:val="none" w:sz="0" w:space="0" w:color="auto"/>
            <w:left w:val="none" w:sz="0" w:space="0" w:color="auto"/>
            <w:bottom w:val="none" w:sz="0" w:space="0" w:color="auto"/>
            <w:right w:val="none" w:sz="0" w:space="0" w:color="auto"/>
          </w:divBdr>
        </w:div>
        <w:div w:id="1714384675">
          <w:marLeft w:val="0"/>
          <w:marRight w:val="0"/>
          <w:marTop w:val="0"/>
          <w:marBottom w:val="0"/>
          <w:divBdr>
            <w:top w:val="none" w:sz="0" w:space="0" w:color="auto"/>
            <w:left w:val="none" w:sz="0" w:space="0" w:color="auto"/>
            <w:bottom w:val="none" w:sz="0" w:space="0" w:color="auto"/>
            <w:right w:val="none" w:sz="0" w:space="0" w:color="auto"/>
          </w:divBdr>
        </w:div>
      </w:divsChild>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283002608">
      <w:bodyDiv w:val="1"/>
      <w:marLeft w:val="0"/>
      <w:marRight w:val="0"/>
      <w:marTop w:val="0"/>
      <w:marBottom w:val="0"/>
      <w:divBdr>
        <w:top w:val="none" w:sz="0" w:space="0" w:color="auto"/>
        <w:left w:val="none" w:sz="0" w:space="0" w:color="auto"/>
        <w:bottom w:val="none" w:sz="0" w:space="0" w:color="auto"/>
        <w:right w:val="none" w:sz="0" w:space="0" w:color="auto"/>
      </w:divBdr>
      <w:divsChild>
        <w:div w:id="208995278">
          <w:marLeft w:val="0"/>
          <w:marRight w:val="0"/>
          <w:marTop w:val="0"/>
          <w:marBottom w:val="0"/>
          <w:divBdr>
            <w:top w:val="none" w:sz="0" w:space="0" w:color="auto"/>
            <w:left w:val="none" w:sz="0" w:space="0" w:color="auto"/>
            <w:bottom w:val="none" w:sz="0" w:space="0" w:color="auto"/>
            <w:right w:val="none" w:sz="0" w:space="0" w:color="auto"/>
          </w:divBdr>
        </w:div>
        <w:div w:id="796879325">
          <w:marLeft w:val="0"/>
          <w:marRight w:val="0"/>
          <w:marTop w:val="0"/>
          <w:marBottom w:val="0"/>
          <w:divBdr>
            <w:top w:val="none" w:sz="0" w:space="0" w:color="auto"/>
            <w:left w:val="none" w:sz="0" w:space="0" w:color="auto"/>
            <w:bottom w:val="none" w:sz="0" w:space="0" w:color="auto"/>
            <w:right w:val="none" w:sz="0" w:space="0" w:color="auto"/>
          </w:divBdr>
        </w:div>
        <w:div w:id="876544437">
          <w:marLeft w:val="0"/>
          <w:marRight w:val="0"/>
          <w:marTop w:val="0"/>
          <w:marBottom w:val="0"/>
          <w:divBdr>
            <w:top w:val="none" w:sz="0" w:space="0" w:color="auto"/>
            <w:left w:val="none" w:sz="0" w:space="0" w:color="auto"/>
            <w:bottom w:val="none" w:sz="0" w:space="0" w:color="auto"/>
            <w:right w:val="none" w:sz="0" w:space="0" w:color="auto"/>
          </w:divBdr>
        </w:div>
        <w:div w:id="984352780">
          <w:marLeft w:val="0"/>
          <w:marRight w:val="0"/>
          <w:marTop w:val="0"/>
          <w:marBottom w:val="0"/>
          <w:divBdr>
            <w:top w:val="none" w:sz="0" w:space="0" w:color="auto"/>
            <w:left w:val="none" w:sz="0" w:space="0" w:color="auto"/>
            <w:bottom w:val="none" w:sz="0" w:space="0" w:color="auto"/>
            <w:right w:val="none" w:sz="0" w:space="0" w:color="auto"/>
          </w:divBdr>
        </w:div>
        <w:div w:id="1701396041">
          <w:marLeft w:val="0"/>
          <w:marRight w:val="0"/>
          <w:marTop w:val="0"/>
          <w:marBottom w:val="0"/>
          <w:divBdr>
            <w:top w:val="none" w:sz="0" w:space="0" w:color="auto"/>
            <w:left w:val="none" w:sz="0" w:space="0" w:color="auto"/>
            <w:bottom w:val="none" w:sz="0" w:space="0" w:color="auto"/>
            <w:right w:val="none" w:sz="0" w:space="0" w:color="auto"/>
          </w:divBdr>
        </w:div>
        <w:div w:id="1932425700">
          <w:marLeft w:val="0"/>
          <w:marRight w:val="0"/>
          <w:marTop w:val="0"/>
          <w:marBottom w:val="0"/>
          <w:divBdr>
            <w:top w:val="none" w:sz="0" w:space="0" w:color="auto"/>
            <w:left w:val="none" w:sz="0" w:space="0" w:color="auto"/>
            <w:bottom w:val="none" w:sz="0" w:space="0" w:color="auto"/>
            <w:right w:val="none" w:sz="0" w:space="0" w:color="auto"/>
          </w:divBdr>
        </w:div>
        <w:div w:id="2034842913">
          <w:marLeft w:val="0"/>
          <w:marRight w:val="0"/>
          <w:marTop w:val="0"/>
          <w:marBottom w:val="0"/>
          <w:divBdr>
            <w:top w:val="none" w:sz="0" w:space="0" w:color="auto"/>
            <w:left w:val="none" w:sz="0" w:space="0" w:color="auto"/>
            <w:bottom w:val="none" w:sz="0" w:space="0" w:color="auto"/>
            <w:right w:val="none" w:sz="0" w:space="0" w:color="auto"/>
          </w:divBdr>
        </w:div>
        <w:div w:id="2094007415">
          <w:marLeft w:val="0"/>
          <w:marRight w:val="0"/>
          <w:marTop w:val="0"/>
          <w:marBottom w:val="0"/>
          <w:divBdr>
            <w:top w:val="none" w:sz="0" w:space="0" w:color="auto"/>
            <w:left w:val="none" w:sz="0" w:space="0" w:color="auto"/>
            <w:bottom w:val="none" w:sz="0" w:space="0" w:color="auto"/>
            <w:right w:val="none" w:sz="0" w:space="0" w:color="auto"/>
          </w:divBdr>
        </w:div>
      </w:divsChild>
    </w:div>
    <w:div w:id="383717408">
      <w:bodyDiv w:val="1"/>
      <w:marLeft w:val="0"/>
      <w:marRight w:val="0"/>
      <w:marTop w:val="0"/>
      <w:marBottom w:val="0"/>
      <w:divBdr>
        <w:top w:val="none" w:sz="0" w:space="0" w:color="auto"/>
        <w:left w:val="none" w:sz="0" w:space="0" w:color="auto"/>
        <w:bottom w:val="none" w:sz="0" w:space="0" w:color="auto"/>
        <w:right w:val="none" w:sz="0" w:space="0" w:color="auto"/>
      </w:divBdr>
    </w:div>
    <w:div w:id="552471779">
      <w:bodyDiv w:val="1"/>
      <w:marLeft w:val="0"/>
      <w:marRight w:val="0"/>
      <w:marTop w:val="0"/>
      <w:marBottom w:val="0"/>
      <w:divBdr>
        <w:top w:val="none" w:sz="0" w:space="0" w:color="auto"/>
        <w:left w:val="none" w:sz="0" w:space="0" w:color="auto"/>
        <w:bottom w:val="none" w:sz="0" w:space="0" w:color="auto"/>
        <w:right w:val="none" w:sz="0" w:space="0" w:color="auto"/>
      </w:divBdr>
      <w:divsChild>
        <w:div w:id="703677079">
          <w:marLeft w:val="0"/>
          <w:marRight w:val="0"/>
          <w:marTop w:val="0"/>
          <w:marBottom w:val="0"/>
          <w:divBdr>
            <w:top w:val="none" w:sz="0" w:space="0" w:color="auto"/>
            <w:left w:val="none" w:sz="0" w:space="0" w:color="auto"/>
            <w:bottom w:val="none" w:sz="0" w:space="0" w:color="auto"/>
            <w:right w:val="none" w:sz="0" w:space="0" w:color="auto"/>
          </w:divBdr>
        </w:div>
        <w:div w:id="1226646943">
          <w:marLeft w:val="0"/>
          <w:marRight w:val="0"/>
          <w:marTop w:val="0"/>
          <w:marBottom w:val="0"/>
          <w:divBdr>
            <w:top w:val="none" w:sz="0" w:space="0" w:color="auto"/>
            <w:left w:val="none" w:sz="0" w:space="0" w:color="auto"/>
            <w:bottom w:val="none" w:sz="0" w:space="0" w:color="auto"/>
            <w:right w:val="none" w:sz="0" w:space="0" w:color="auto"/>
          </w:divBdr>
        </w:div>
        <w:div w:id="1522282904">
          <w:marLeft w:val="0"/>
          <w:marRight w:val="0"/>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960037978">
      <w:bodyDiv w:val="1"/>
      <w:marLeft w:val="0"/>
      <w:marRight w:val="0"/>
      <w:marTop w:val="0"/>
      <w:marBottom w:val="0"/>
      <w:divBdr>
        <w:top w:val="none" w:sz="0" w:space="0" w:color="auto"/>
        <w:left w:val="none" w:sz="0" w:space="0" w:color="auto"/>
        <w:bottom w:val="none" w:sz="0" w:space="0" w:color="auto"/>
        <w:right w:val="none" w:sz="0" w:space="0" w:color="auto"/>
      </w:divBdr>
      <w:divsChild>
        <w:div w:id="452099042">
          <w:marLeft w:val="0"/>
          <w:marRight w:val="0"/>
          <w:marTop w:val="0"/>
          <w:marBottom w:val="0"/>
          <w:divBdr>
            <w:top w:val="none" w:sz="0" w:space="0" w:color="auto"/>
            <w:left w:val="none" w:sz="0" w:space="0" w:color="auto"/>
            <w:bottom w:val="none" w:sz="0" w:space="0" w:color="auto"/>
            <w:right w:val="none" w:sz="0" w:space="0" w:color="auto"/>
          </w:divBdr>
        </w:div>
      </w:divsChild>
    </w:div>
    <w:div w:id="1033574107">
      <w:bodyDiv w:val="1"/>
      <w:marLeft w:val="0"/>
      <w:marRight w:val="0"/>
      <w:marTop w:val="0"/>
      <w:marBottom w:val="0"/>
      <w:divBdr>
        <w:top w:val="none" w:sz="0" w:space="0" w:color="auto"/>
        <w:left w:val="none" w:sz="0" w:space="0" w:color="auto"/>
        <w:bottom w:val="none" w:sz="0" w:space="0" w:color="auto"/>
        <w:right w:val="none" w:sz="0" w:space="0" w:color="auto"/>
      </w:divBdr>
      <w:divsChild>
        <w:div w:id="33164027">
          <w:marLeft w:val="0"/>
          <w:marRight w:val="0"/>
          <w:marTop w:val="0"/>
          <w:marBottom w:val="0"/>
          <w:divBdr>
            <w:top w:val="none" w:sz="0" w:space="0" w:color="auto"/>
            <w:left w:val="none" w:sz="0" w:space="0" w:color="auto"/>
            <w:bottom w:val="none" w:sz="0" w:space="0" w:color="auto"/>
            <w:right w:val="none" w:sz="0" w:space="0" w:color="auto"/>
          </w:divBdr>
        </w:div>
        <w:div w:id="52848187">
          <w:marLeft w:val="0"/>
          <w:marRight w:val="0"/>
          <w:marTop w:val="0"/>
          <w:marBottom w:val="0"/>
          <w:divBdr>
            <w:top w:val="none" w:sz="0" w:space="0" w:color="auto"/>
            <w:left w:val="none" w:sz="0" w:space="0" w:color="auto"/>
            <w:bottom w:val="none" w:sz="0" w:space="0" w:color="auto"/>
            <w:right w:val="none" w:sz="0" w:space="0" w:color="auto"/>
          </w:divBdr>
        </w:div>
        <w:div w:id="138151000">
          <w:marLeft w:val="0"/>
          <w:marRight w:val="0"/>
          <w:marTop w:val="0"/>
          <w:marBottom w:val="0"/>
          <w:divBdr>
            <w:top w:val="none" w:sz="0" w:space="0" w:color="auto"/>
            <w:left w:val="none" w:sz="0" w:space="0" w:color="auto"/>
            <w:bottom w:val="none" w:sz="0" w:space="0" w:color="auto"/>
            <w:right w:val="none" w:sz="0" w:space="0" w:color="auto"/>
          </w:divBdr>
        </w:div>
        <w:div w:id="195240069">
          <w:marLeft w:val="0"/>
          <w:marRight w:val="0"/>
          <w:marTop w:val="0"/>
          <w:marBottom w:val="0"/>
          <w:divBdr>
            <w:top w:val="none" w:sz="0" w:space="0" w:color="auto"/>
            <w:left w:val="none" w:sz="0" w:space="0" w:color="auto"/>
            <w:bottom w:val="none" w:sz="0" w:space="0" w:color="auto"/>
            <w:right w:val="none" w:sz="0" w:space="0" w:color="auto"/>
          </w:divBdr>
        </w:div>
        <w:div w:id="199828868">
          <w:marLeft w:val="0"/>
          <w:marRight w:val="0"/>
          <w:marTop w:val="0"/>
          <w:marBottom w:val="0"/>
          <w:divBdr>
            <w:top w:val="none" w:sz="0" w:space="0" w:color="auto"/>
            <w:left w:val="none" w:sz="0" w:space="0" w:color="auto"/>
            <w:bottom w:val="none" w:sz="0" w:space="0" w:color="auto"/>
            <w:right w:val="none" w:sz="0" w:space="0" w:color="auto"/>
          </w:divBdr>
        </w:div>
        <w:div w:id="204366522">
          <w:marLeft w:val="0"/>
          <w:marRight w:val="0"/>
          <w:marTop w:val="0"/>
          <w:marBottom w:val="0"/>
          <w:divBdr>
            <w:top w:val="none" w:sz="0" w:space="0" w:color="auto"/>
            <w:left w:val="none" w:sz="0" w:space="0" w:color="auto"/>
            <w:bottom w:val="none" w:sz="0" w:space="0" w:color="auto"/>
            <w:right w:val="none" w:sz="0" w:space="0" w:color="auto"/>
          </w:divBdr>
        </w:div>
        <w:div w:id="257564898">
          <w:marLeft w:val="0"/>
          <w:marRight w:val="0"/>
          <w:marTop w:val="0"/>
          <w:marBottom w:val="0"/>
          <w:divBdr>
            <w:top w:val="none" w:sz="0" w:space="0" w:color="auto"/>
            <w:left w:val="none" w:sz="0" w:space="0" w:color="auto"/>
            <w:bottom w:val="none" w:sz="0" w:space="0" w:color="auto"/>
            <w:right w:val="none" w:sz="0" w:space="0" w:color="auto"/>
          </w:divBdr>
        </w:div>
        <w:div w:id="268049663">
          <w:marLeft w:val="0"/>
          <w:marRight w:val="0"/>
          <w:marTop w:val="0"/>
          <w:marBottom w:val="0"/>
          <w:divBdr>
            <w:top w:val="none" w:sz="0" w:space="0" w:color="auto"/>
            <w:left w:val="none" w:sz="0" w:space="0" w:color="auto"/>
            <w:bottom w:val="none" w:sz="0" w:space="0" w:color="auto"/>
            <w:right w:val="none" w:sz="0" w:space="0" w:color="auto"/>
          </w:divBdr>
        </w:div>
        <w:div w:id="271590811">
          <w:marLeft w:val="0"/>
          <w:marRight w:val="0"/>
          <w:marTop w:val="0"/>
          <w:marBottom w:val="0"/>
          <w:divBdr>
            <w:top w:val="none" w:sz="0" w:space="0" w:color="auto"/>
            <w:left w:val="none" w:sz="0" w:space="0" w:color="auto"/>
            <w:bottom w:val="none" w:sz="0" w:space="0" w:color="auto"/>
            <w:right w:val="none" w:sz="0" w:space="0" w:color="auto"/>
          </w:divBdr>
        </w:div>
        <w:div w:id="372996544">
          <w:marLeft w:val="0"/>
          <w:marRight w:val="0"/>
          <w:marTop w:val="0"/>
          <w:marBottom w:val="0"/>
          <w:divBdr>
            <w:top w:val="none" w:sz="0" w:space="0" w:color="auto"/>
            <w:left w:val="none" w:sz="0" w:space="0" w:color="auto"/>
            <w:bottom w:val="none" w:sz="0" w:space="0" w:color="auto"/>
            <w:right w:val="none" w:sz="0" w:space="0" w:color="auto"/>
          </w:divBdr>
        </w:div>
        <w:div w:id="378365182">
          <w:marLeft w:val="0"/>
          <w:marRight w:val="0"/>
          <w:marTop w:val="0"/>
          <w:marBottom w:val="0"/>
          <w:divBdr>
            <w:top w:val="none" w:sz="0" w:space="0" w:color="auto"/>
            <w:left w:val="none" w:sz="0" w:space="0" w:color="auto"/>
            <w:bottom w:val="none" w:sz="0" w:space="0" w:color="auto"/>
            <w:right w:val="none" w:sz="0" w:space="0" w:color="auto"/>
          </w:divBdr>
        </w:div>
        <w:div w:id="430322156">
          <w:marLeft w:val="0"/>
          <w:marRight w:val="0"/>
          <w:marTop w:val="0"/>
          <w:marBottom w:val="0"/>
          <w:divBdr>
            <w:top w:val="none" w:sz="0" w:space="0" w:color="auto"/>
            <w:left w:val="none" w:sz="0" w:space="0" w:color="auto"/>
            <w:bottom w:val="none" w:sz="0" w:space="0" w:color="auto"/>
            <w:right w:val="none" w:sz="0" w:space="0" w:color="auto"/>
          </w:divBdr>
        </w:div>
        <w:div w:id="499738764">
          <w:marLeft w:val="0"/>
          <w:marRight w:val="0"/>
          <w:marTop w:val="0"/>
          <w:marBottom w:val="0"/>
          <w:divBdr>
            <w:top w:val="none" w:sz="0" w:space="0" w:color="auto"/>
            <w:left w:val="none" w:sz="0" w:space="0" w:color="auto"/>
            <w:bottom w:val="none" w:sz="0" w:space="0" w:color="auto"/>
            <w:right w:val="none" w:sz="0" w:space="0" w:color="auto"/>
          </w:divBdr>
        </w:div>
        <w:div w:id="597180758">
          <w:marLeft w:val="0"/>
          <w:marRight w:val="0"/>
          <w:marTop w:val="0"/>
          <w:marBottom w:val="0"/>
          <w:divBdr>
            <w:top w:val="none" w:sz="0" w:space="0" w:color="auto"/>
            <w:left w:val="none" w:sz="0" w:space="0" w:color="auto"/>
            <w:bottom w:val="none" w:sz="0" w:space="0" w:color="auto"/>
            <w:right w:val="none" w:sz="0" w:space="0" w:color="auto"/>
          </w:divBdr>
        </w:div>
        <w:div w:id="615019860">
          <w:marLeft w:val="0"/>
          <w:marRight w:val="0"/>
          <w:marTop w:val="0"/>
          <w:marBottom w:val="0"/>
          <w:divBdr>
            <w:top w:val="none" w:sz="0" w:space="0" w:color="auto"/>
            <w:left w:val="none" w:sz="0" w:space="0" w:color="auto"/>
            <w:bottom w:val="none" w:sz="0" w:space="0" w:color="auto"/>
            <w:right w:val="none" w:sz="0" w:space="0" w:color="auto"/>
          </w:divBdr>
        </w:div>
        <w:div w:id="828639275">
          <w:marLeft w:val="0"/>
          <w:marRight w:val="0"/>
          <w:marTop w:val="0"/>
          <w:marBottom w:val="0"/>
          <w:divBdr>
            <w:top w:val="none" w:sz="0" w:space="0" w:color="auto"/>
            <w:left w:val="none" w:sz="0" w:space="0" w:color="auto"/>
            <w:bottom w:val="none" w:sz="0" w:space="0" w:color="auto"/>
            <w:right w:val="none" w:sz="0" w:space="0" w:color="auto"/>
          </w:divBdr>
        </w:div>
        <w:div w:id="867373025">
          <w:marLeft w:val="0"/>
          <w:marRight w:val="0"/>
          <w:marTop w:val="0"/>
          <w:marBottom w:val="0"/>
          <w:divBdr>
            <w:top w:val="none" w:sz="0" w:space="0" w:color="auto"/>
            <w:left w:val="none" w:sz="0" w:space="0" w:color="auto"/>
            <w:bottom w:val="none" w:sz="0" w:space="0" w:color="auto"/>
            <w:right w:val="none" w:sz="0" w:space="0" w:color="auto"/>
          </w:divBdr>
          <w:divsChild>
            <w:div w:id="919753832">
              <w:marLeft w:val="-75"/>
              <w:marRight w:val="0"/>
              <w:marTop w:val="30"/>
              <w:marBottom w:val="30"/>
              <w:divBdr>
                <w:top w:val="none" w:sz="0" w:space="0" w:color="auto"/>
                <w:left w:val="none" w:sz="0" w:space="0" w:color="auto"/>
                <w:bottom w:val="none" w:sz="0" w:space="0" w:color="auto"/>
                <w:right w:val="none" w:sz="0" w:space="0" w:color="auto"/>
              </w:divBdr>
              <w:divsChild>
                <w:div w:id="192771976">
                  <w:marLeft w:val="0"/>
                  <w:marRight w:val="0"/>
                  <w:marTop w:val="0"/>
                  <w:marBottom w:val="0"/>
                  <w:divBdr>
                    <w:top w:val="none" w:sz="0" w:space="0" w:color="auto"/>
                    <w:left w:val="none" w:sz="0" w:space="0" w:color="auto"/>
                    <w:bottom w:val="none" w:sz="0" w:space="0" w:color="auto"/>
                    <w:right w:val="none" w:sz="0" w:space="0" w:color="auto"/>
                  </w:divBdr>
                  <w:divsChild>
                    <w:div w:id="1541090914">
                      <w:marLeft w:val="0"/>
                      <w:marRight w:val="0"/>
                      <w:marTop w:val="0"/>
                      <w:marBottom w:val="0"/>
                      <w:divBdr>
                        <w:top w:val="none" w:sz="0" w:space="0" w:color="auto"/>
                        <w:left w:val="none" w:sz="0" w:space="0" w:color="auto"/>
                        <w:bottom w:val="none" w:sz="0" w:space="0" w:color="auto"/>
                        <w:right w:val="none" w:sz="0" w:space="0" w:color="auto"/>
                      </w:divBdr>
                    </w:div>
                  </w:divsChild>
                </w:div>
                <w:div w:id="292685391">
                  <w:marLeft w:val="0"/>
                  <w:marRight w:val="0"/>
                  <w:marTop w:val="0"/>
                  <w:marBottom w:val="0"/>
                  <w:divBdr>
                    <w:top w:val="none" w:sz="0" w:space="0" w:color="auto"/>
                    <w:left w:val="none" w:sz="0" w:space="0" w:color="auto"/>
                    <w:bottom w:val="none" w:sz="0" w:space="0" w:color="auto"/>
                    <w:right w:val="none" w:sz="0" w:space="0" w:color="auto"/>
                  </w:divBdr>
                  <w:divsChild>
                    <w:div w:id="320278629">
                      <w:marLeft w:val="0"/>
                      <w:marRight w:val="0"/>
                      <w:marTop w:val="0"/>
                      <w:marBottom w:val="0"/>
                      <w:divBdr>
                        <w:top w:val="none" w:sz="0" w:space="0" w:color="auto"/>
                        <w:left w:val="none" w:sz="0" w:space="0" w:color="auto"/>
                        <w:bottom w:val="none" w:sz="0" w:space="0" w:color="auto"/>
                        <w:right w:val="none" w:sz="0" w:space="0" w:color="auto"/>
                      </w:divBdr>
                    </w:div>
                  </w:divsChild>
                </w:div>
                <w:div w:id="292911285">
                  <w:marLeft w:val="0"/>
                  <w:marRight w:val="0"/>
                  <w:marTop w:val="0"/>
                  <w:marBottom w:val="0"/>
                  <w:divBdr>
                    <w:top w:val="none" w:sz="0" w:space="0" w:color="auto"/>
                    <w:left w:val="none" w:sz="0" w:space="0" w:color="auto"/>
                    <w:bottom w:val="none" w:sz="0" w:space="0" w:color="auto"/>
                    <w:right w:val="none" w:sz="0" w:space="0" w:color="auto"/>
                  </w:divBdr>
                  <w:divsChild>
                    <w:div w:id="1390809436">
                      <w:marLeft w:val="0"/>
                      <w:marRight w:val="0"/>
                      <w:marTop w:val="0"/>
                      <w:marBottom w:val="0"/>
                      <w:divBdr>
                        <w:top w:val="none" w:sz="0" w:space="0" w:color="auto"/>
                        <w:left w:val="none" w:sz="0" w:space="0" w:color="auto"/>
                        <w:bottom w:val="none" w:sz="0" w:space="0" w:color="auto"/>
                        <w:right w:val="none" w:sz="0" w:space="0" w:color="auto"/>
                      </w:divBdr>
                    </w:div>
                  </w:divsChild>
                </w:div>
                <w:div w:id="303001006">
                  <w:marLeft w:val="0"/>
                  <w:marRight w:val="0"/>
                  <w:marTop w:val="0"/>
                  <w:marBottom w:val="0"/>
                  <w:divBdr>
                    <w:top w:val="none" w:sz="0" w:space="0" w:color="auto"/>
                    <w:left w:val="none" w:sz="0" w:space="0" w:color="auto"/>
                    <w:bottom w:val="none" w:sz="0" w:space="0" w:color="auto"/>
                    <w:right w:val="none" w:sz="0" w:space="0" w:color="auto"/>
                  </w:divBdr>
                  <w:divsChild>
                    <w:div w:id="1014962165">
                      <w:marLeft w:val="0"/>
                      <w:marRight w:val="0"/>
                      <w:marTop w:val="0"/>
                      <w:marBottom w:val="0"/>
                      <w:divBdr>
                        <w:top w:val="none" w:sz="0" w:space="0" w:color="auto"/>
                        <w:left w:val="none" w:sz="0" w:space="0" w:color="auto"/>
                        <w:bottom w:val="none" w:sz="0" w:space="0" w:color="auto"/>
                        <w:right w:val="none" w:sz="0" w:space="0" w:color="auto"/>
                      </w:divBdr>
                    </w:div>
                  </w:divsChild>
                </w:div>
                <w:div w:id="578715241">
                  <w:marLeft w:val="0"/>
                  <w:marRight w:val="0"/>
                  <w:marTop w:val="0"/>
                  <w:marBottom w:val="0"/>
                  <w:divBdr>
                    <w:top w:val="none" w:sz="0" w:space="0" w:color="auto"/>
                    <w:left w:val="none" w:sz="0" w:space="0" w:color="auto"/>
                    <w:bottom w:val="none" w:sz="0" w:space="0" w:color="auto"/>
                    <w:right w:val="none" w:sz="0" w:space="0" w:color="auto"/>
                  </w:divBdr>
                  <w:divsChild>
                    <w:div w:id="553081016">
                      <w:marLeft w:val="0"/>
                      <w:marRight w:val="0"/>
                      <w:marTop w:val="0"/>
                      <w:marBottom w:val="0"/>
                      <w:divBdr>
                        <w:top w:val="none" w:sz="0" w:space="0" w:color="auto"/>
                        <w:left w:val="none" w:sz="0" w:space="0" w:color="auto"/>
                        <w:bottom w:val="none" w:sz="0" w:space="0" w:color="auto"/>
                        <w:right w:val="none" w:sz="0" w:space="0" w:color="auto"/>
                      </w:divBdr>
                    </w:div>
                  </w:divsChild>
                </w:div>
                <w:div w:id="905533895">
                  <w:marLeft w:val="0"/>
                  <w:marRight w:val="0"/>
                  <w:marTop w:val="0"/>
                  <w:marBottom w:val="0"/>
                  <w:divBdr>
                    <w:top w:val="none" w:sz="0" w:space="0" w:color="auto"/>
                    <w:left w:val="none" w:sz="0" w:space="0" w:color="auto"/>
                    <w:bottom w:val="none" w:sz="0" w:space="0" w:color="auto"/>
                    <w:right w:val="none" w:sz="0" w:space="0" w:color="auto"/>
                  </w:divBdr>
                  <w:divsChild>
                    <w:div w:id="958688015">
                      <w:marLeft w:val="0"/>
                      <w:marRight w:val="0"/>
                      <w:marTop w:val="0"/>
                      <w:marBottom w:val="0"/>
                      <w:divBdr>
                        <w:top w:val="none" w:sz="0" w:space="0" w:color="auto"/>
                        <w:left w:val="none" w:sz="0" w:space="0" w:color="auto"/>
                        <w:bottom w:val="none" w:sz="0" w:space="0" w:color="auto"/>
                        <w:right w:val="none" w:sz="0" w:space="0" w:color="auto"/>
                      </w:divBdr>
                    </w:div>
                  </w:divsChild>
                </w:div>
                <w:div w:id="913398559">
                  <w:marLeft w:val="0"/>
                  <w:marRight w:val="0"/>
                  <w:marTop w:val="0"/>
                  <w:marBottom w:val="0"/>
                  <w:divBdr>
                    <w:top w:val="none" w:sz="0" w:space="0" w:color="auto"/>
                    <w:left w:val="none" w:sz="0" w:space="0" w:color="auto"/>
                    <w:bottom w:val="none" w:sz="0" w:space="0" w:color="auto"/>
                    <w:right w:val="none" w:sz="0" w:space="0" w:color="auto"/>
                  </w:divBdr>
                  <w:divsChild>
                    <w:div w:id="314267108">
                      <w:marLeft w:val="0"/>
                      <w:marRight w:val="0"/>
                      <w:marTop w:val="0"/>
                      <w:marBottom w:val="0"/>
                      <w:divBdr>
                        <w:top w:val="none" w:sz="0" w:space="0" w:color="auto"/>
                        <w:left w:val="none" w:sz="0" w:space="0" w:color="auto"/>
                        <w:bottom w:val="none" w:sz="0" w:space="0" w:color="auto"/>
                        <w:right w:val="none" w:sz="0" w:space="0" w:color="auto"/>
                      </w:divBdr>
                    </w:div>
                  </w:divsChild>
                </w:div>
                <w:div w:id="1026449187">
                  <w:marLeft w:val="0"/>
                  <w:marRight w:val="0"/>
                  <w:marTop w:val="0"/>
                  <w:marBottom w:val="0"/>
                  <w:divBdr>
                    <w:top w:val="none" w:sz="0" w:space="0" w:color="auto"/>
                    <w:left w:val="none" w:sz="0" w:space="0" w:color="auto"/>
                    <w:bottom w:val="none" w:sz="0" w:space="0" w:color="auto"/>
                    <w:right w:val="none" w:sz="0" w:space="0" w:color="auto"/>
                  </w:divBdr>
                  <w:divsChild>
                    <w:div w:id="1022783020">
                      <w:marLeft w:val="0"/>
                      <w:marRight w:val="0"/>
                      <w:marTop w:val="0"/>
                      <w:marBottom w:val="0"/>
                      <w:divBdr>
                        <w:top w:val="none" w:sz="0" w:space="0" w:color="auto"/>
                        <w:left w:val="none" w:sz="0" w:space="0" w:color="auto"/>
                        <w:bottom w:val="none" w:sz="0" w:space="0" w:color="auto"/>
                        <w:right w:val="none" w:sz="0" w:space="0" w:color="auto"/>
                      </w:divBdr>
                    </w:div>
                  </w:divsChild>
                </w:div>
                <w:div w:id="1039820676">
                  <w:marLeft w:val="0"/>
                  <w:marRight w:val="0"/>
                  <w:marTop w:val="0"/>
                  <w:marBottom w:val="0"/>
                  <w:divBdr>
                    <w:top w:val="none" w:sz="0" w:space="0" w:color="auto"/>
                    <w:left w:val="none" w:sz="0" w:space="0" w:color="auto"/>
                    <w:bottom w:val="none" w:sz="0" w:space="0" w:color="auto"/>
                    <w:right w:val="none" w:sz="0" w:space="0" w:color="auto"/>
                  </w:divBdr>
                  <w:divsChild>
                    <w:div w:id="601646305">
                      <w:marLeft w:val="0"/>
                      <w:marRight w:val="0"/>
                      <w:marTop w:val="0"/>
                      <w:marBottom w:val="0"/>
                      <w:divBdr>
                        <w:top w:val="none" w:sz="0" w:space="0" w:color="auto"/>
                        <w:left w:val="none" w:sz="0" w:space="0" w:color="auto"/>
                        <w:bottom w:val="none" w:sz="0" w:space="0" w:color="auto"/>
                        <w:right w:val="none" w:sz="0" w:space="0" w:color="auto"/>
                      </w:divBdr>
                    </w:div>
                  </w:divsChild>
                </w:div>
                <w:div w:id="1080448547">
                  <w:marLeft w:val="0"/>
                  <w:marRight w:val="0"/>
                  <w:marTop w:val="0"/>
                  <w:marBottom w:val="0"/>
                  <w:divBdr>
                    <w:top w:val="none" w:sz="0" w:space="0" w:color="auto"/>
                    <w:left w:val="none" w:sz="0" w:space="0" w:color="auto"/>
                    <w:bottom w:val="none" w:sz="0" w:space="0" w:color="auto"/>
                    <w:right w:val="none" w:sz="0" w:space="0" w:color="auto"/>
                  </w:divBdr>
                  <w:divsChild>
                    <w:div w:id="1604995289">
                      <w:marLeft w:val="0"/>
                      <w:marRight w:val="0"/>
                      <w:marTop w:val="0"/>
                      <w:marBottom w:val="0"/>
                      <w:divBdr>
                        <w:top w:val="none" w:sz="0" w:space="0" w:color="auto"/>
                        <w:left w:val="none" w:sz="0" w:space="0" w:color="auto"/>
                        <w:bottom w:val="none" w:sz="0" w:space="0" w:color="auto"/>
                        <w:right w:val="none" w:sz="0" w:space="0" w:color="auto"/>
                      </w:divBdr>
                    </w:div>
                  </w:divsChild>
                </w:div>
                <w:div w:id="1150824171">
                  <w:marLeft w:val="0"/>
                  <w:marRight w:val="0"/>
                  <w:marTop w:val="0"/>
                  <w:marBottom w:val="0"/>
                  <w:divBdr>
                    <w:top w:val="none" w:sz="0" w:space="0" w:color="auto"/>
                    <w:left w:val="none" w:sz="0" w:space="0" w:color="auto"/>
                    <w:bottom w:val="none" w:sz="0" w:space="0" w:color="auto"/>
                    <w:right w:val="none" w:sz="0" w:space="0" w:color="auto"/>
                  </w:divBdr>
                  <w:divsChild>
                    <w:div w:id="1690788806">
                      <w:marLeft w:val="0"/>
                      <w:marRight w:val="0"/>
                      <w:marTop w:val="0"/>
                      <w:marBottom w:val="0"/>
                      <w:divBdr>
                        <w:top w:val="none" w:sz="0" w:space="0" w:color="auto"/>
                        <w:left w:val="none" w:sz="0" w:space="0" w:color="auto"/>
                        <w:bottom w:val="none" w:sz="0" w:space="0" w:color="auto"/>
                        <w:right w:val="none" w:sz="0" w:space="0" w:color="auto"/>
                      </w:divBdr>
                    </w:div>
                  </w:divsChild>
                </w:div>
                <w:div w:id="1409571753">
                  <w:marLeft w:val="0"/>
                  <w:marRight w:val="0"/>
                  <w:marTop w:val="0"/>
                  <w:marBottom w:val="0"/>
                  <w:divBdr>
                    <w:top w:val="none" w:sz="0" w:space="0" w:color="auto"/>
                    <w:left w:val="none" w:sz="0" w:space="0" w:color="auto"/>
                    <w:bottom w:val="none" w:sz="0" w:space="0" w:color="auto"/>
                    <w:right w:val="none" w:sz="0" w:space="0" w:color="auto"/>
                  </w:divBdr>
                  <w:divsChild>
                    <w:div w:id="2114204891">
                      <w:marLeft w:val="0"/>
                      <w:marRight w:val="0"/>
                      <w:marTop w:val="0"/>
                      <w:marBottom w:val="0"/>
                      <w:divBdr>
                        <w:top w:val="none" w:sz="0" w:space="0" w:color="auto"/>
                        <w:left w:val="none" w:sz="0" w:space="0" w:color="auto"/>
                        <w:bottom w:val="none" w:sz="0" w:space="0" w:color="auto"/>
                        <w:right w:val="none" w:sz="0" w:space="0" w:color="auto"/>
                      </w:divBdr>
                    </w:div>
                  </w:divsChild>
                </w:div>
                <w:div w:id="1472214947">
                  <w:marLeft w:val="0"/>
                  <w:marRight w:val="0"/>
                  <w:marTop w:val="0"/>
                  <w:marBottom w:val="0"/>
                  <w:divBdr>
                    <w:top w:val="none" w:sz="0" w:space="0" w:color="auto"/>
                    <w:left w:val="none" w:sz="0" w:space="0" w:color="auto"/>
                    <w:bottom w:val="none" w:sz="0" w:space="0" w:color="auto"/>
                    <w:right w:val="none" w:sz="0" w:space="0" w:color="auto"/>
                  </w:divBdr>
                  <w:divsChild>
                    <w:div w:id="255216457">
                      <w:marLeft w:val="0"/>
                      <w:marRight w:val="0"/>
                      <w:marTop w:val="0"/>
                      <w:marBottom w:val="0"/>
                      <w:divBdr>
                        <w:top w:val="none" w:sz="0" w:space="0" w:color="auto"/>
                        <w:left w:val="none" w:sz="0" w:space="0" w:color="auto"/>
                        <w:bottom w:val="none" w:sz="0" w:space="0" w:color="auto"/>
                        <w:right w:val="none" w:sz="0" w:space="0" w:color="auto"/>
                      </w:divBdr>
                    </w:div>
                  </w:divsChild>
                </w:div>
                <w:div w:id="1523780306">
                  <w:marLeft w:val="0"/>
                  <w:marRight w:val="0"/>
                  <w:marTop w:val="0"/>
                  <w:marBottom w:val="0"/>
                  <w:divBdr>
                    <w:top w:val="none" w:sz="0" w:space="0" w:color="auto"/>
                    <w:left w:val="none" w:sz="0" w:space="0" w:color="auto"/>
                    <w:bottom w:val="none" w:sz="0" w:space="0" w:color="auto"/>
                    <w:right w:val="none" w:sz="0" w:space="0" w:color="auto"/>
                  </w:divBdr>
                  <w:divsChild>
                    <w:div w:id="716584169">
                      <w:marLeft w:val="0"/>
                      <w:marRight w:val="0"/>
                      <w:marTop w:val="0"/>
                      <w:marBottom w:val="0"/>
                      <w:divBdr>
                        <w:top w:val="none" w:sz="0" w:space="0" w:color="auto"/>
                        <w:left w:val="none" w:sz="0" w:space="0" w:color="auto"/>
                        <w:bottom w:val="none" w:sz="0" w:space="0" w:color="auto"/>
                        <w:right w:val="none" w:sz="0" w:space="0" w:color="auto"/>
                      </w:divBdr>
                    </w:div>
                  </w:divsChild>
                </w:div>
                <w:div w:id="1622296060">
                  <w:marLeft w:val="0"/>
                  <w:marRight w:val="0"/>
                  <w:marTop w:val="0"/>
                  <w:marBottom w:val="0"/>
                  <w:divBdr>
                    <w:top w:val="none" w:sz="0" w:space="0" w:color="auto"/>
                    <w:left w:val="none" w:sz="0" w:space="0" w:color="auto"/>
                    <w:bottom w:val="none" w:sz="0" w:space="0" w:color="auto"/>
                    <w:right w:val="none" w:sz="0" w:space="0" w:color="auto"/>
                  </w:divBdr>
                  <w:divsChild>
                    <w:div w:id="703136167">
                      <w:marLeft w:val="0"/>
                      <w:marRight w:val="0"/>
                      <w:marTop w:val="0"/>
                      <w:marBottom w:val="0"/>
                      <w:divBdr>
                        <w:top w:val="none" w:sz="0" w:space="0" w:color="auto"/>
                        <w:left w:val="none" w:sz="0" w:space="0" w:color="auto"/>
                        <w:bottom w:val="none" w:sz="0" w:space="0" w:color="auto"/>
                        <w:right w:val="none" w:sz="0" w:space="0" w:color="auto"/>
                      </w:divBdr>
                    </w:div>
                  </w:divsChild>
                </w:div>
                <w:div w:id="2010786287">
                  <w:marLeft w:val="0"/>
                  <w:marRight w:val="0"/>
                  <w:marTop w:val="0"/>
                  <w:marBottom w:val="0"/>
                  <w:divBdr>
                    <w:top w:val="none" w:sz="0" w:space="0" w:color="auto"/>
                    <w:left w:val="none" w:sz="0" w:space="0" w:color="auto"/>
                    <w:bottom w:val="none" w:sz="0" w:space="0" w:color="auto"/>
                    <w:right w:val="none" w:sz="0" w:space="0" w:color="auto"/>
                  </w:divBdr>
                  <w:divsChild>
                    <w:div w:id="1290287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5582257">
          <w:marLeft w:val="0"/>
          <w:marRight w:val="0"/>
          <w:marTop w:val="0"/>
          <w:marBottom w:val="0"/>
          <w:divBdr>
            <w:top w:val="none" w:sz="0" w:space="0" w:color="auto"/>
            <w:left w:val="none" w:sz="0" w:space="0" w:color="auto"/>
            <w:bottom w:val="none" w:sz="0" w:space="0" w:color="auto"/>
            <w:right w:val="none" w:sz="0" w:space="0" w:color="auto"/>
          </w:divBdr>
        </w:div>
        <w:div w:id="975060368">
          <w:marLeft w:val="0"/>
          <w:marRight w:val="0"/>
          <w:marTop w:val="0"/>
          <w:marBottom w:val="0"/>
          <w:divBdr>
            <w:top w:val="none" w:sz="0" w:space="0" w:color="auto"/>
            <w:left w:val="none" w:sz="0" w:space="0" w:color="auto"/>
            <w:bottom w:val="none" w:sz="0" w:space="0" w:color="auto"/>
            <w:right w:val="none" w:sz="0" w:space="0" w:color="auto"/>
          </w:divBdr>
        </w:div>
        <w:div w:id="1050038934">
          <w:marLeft w:val="0"/>
          <w:marRight w:val="0"/>
          <w:marTop w:val="0"/>
          <w:marBottom w:val="0"/>
          <w:divBdr>
            <w:top w:val="none" w:sz="0" w:space="0" w:color="auto"/>
            <w:left w:val="none" w:sz="0" w:space="0" w:color="auto"/>
            <w:bottom w:val="none" w:sz="0" w:space="0" w:color="auto"/>
            <w:right w:val="none" w:sz="0" w:space="0" w:color="auto"/>
          </w:divBdr>
        </w:div>
        <w:div w:id="1112937416">
          <w:marLeft w:val="0"/>
          <w:marRight w:val="0"/>
          <w:marTop w:val="0"/>
          <w:marBottom w:val="0"/>
          <w:divBdr>
            <w:top w:val="none" w:sz="0" w:space="0" w:color="auto"/>
            <w:left w:val="none" w:sz="0" w:space="0" w:color="auto"/>
            <w:bottom w:val="none" w:sz="0" w:space="0" w:color="auto"/>
            <w:right w:val="none" w:sz="0" w:space="0" w:color="auto"/>
          </w:divBdr>
        </w:div>
        <w:div w:id="1187643861">
          <w:marLeft w:val="0"/>
          <w:marRight w:val="0"/>
          <w:marTop w:val="0"/>
          <w:marBottom w:val="0"/>
          <w:divBdr>
            <w:top w:val="none" w:sz="0" w:space="0" w:color="auto"/>
            <w:left w:val="none" w:sz="0" w:space="0" w:color="auto"/>
            <w:bottom w:val="none" w:sz="0" w:space="0" w:color="auto"/>
            <w:right w:val="none" w:sz="0" w:space="0" w:color="auto"/>
          </w:divBdr>
        </w:div>
        <w:div w:id="1203514942">
          <w:marLeft w:val="0"/>
          <w:marRight w:val="0"/>
          <w:marTop w:val="0"/>
          <w:marBottom w:val="0"/>
          <w:divBdr>
            <w:top w:val="none" w:sz="0" w:space="0" w:color="auto"/>
            <w:left w:val="none" w:sz="0" w:space="0" w:color="auto"/>
            <w:bottom w:val="none" w:sz="0" w:space="0" w:color="auto"/>
            <w:right w:val="none" w:sz="0" w:space="0" w:color="auto"/>
          </w:divBdr>
        </w:div>
        <w:div w:id="1221477726">
          <w:marLeft w:val="0"/>
          <w:marRight w:val="0"/>
          <w:marTop w:val="0"/>
          <w:marBottom w:val="0"/>
          <w:divBdr>
            <w:top w:val="none" w:sz="0" w:space="0" w:color="auto"/>
            <w:left w:val="none" w:sz="0" w:space="0" w:color="auto"/>
            <w:bottom w:val="none" w:sz="0" w:space="0" w:color="auto"/>
            <w:right w:val="none" w:sz="0" w:space="0" w:color="auto"/>
          </w:divBdr>
        </w:div>
        <w:div w:id="1313832377">
          <w:marLeft w:val="0"/>
          <w:marRight w:val="0"/>
          <w:marTop w:val="0"/>
          <w:marBottom w:val="0"/>
          <w:divBdr>
            <w:top w:val="none" w:sz="0" w:space="0" w:color="auto"/>
            <w:left w:val="none" w:sz="0" w:space="0" w:color="auto"/>
            <w:bottom w:val="none" w:sz="0" w:space="0" w:color="auto"/>
            <w:right w:val="none" w:sz="0" w:space="0" w:color="auto"/>
          </w:divBdr>
        </w:div>
        <w:div w:id="1329207233">
          <w:marLeft w:val="0"/>
          <w:marRight w:val="0"/>
          <w:marTop w:val="0"/>
          <w:marBottom w:val="0"/>
          <w:divBdr>
            <w:top w:val="none" w:sz="0" w:space="0" w:color="auto"/>
            <w:left w:val="none" w:sz="0" w:space="0" w:color="auto"/>
            <w:bottom w:val="none" w:sz="0" w:space="0" w:color="auto"/>
            <w:right w:val="none" w:sz="0" w:space="0" w:color="auto"/>
          </w:divBdr>
          <w:divsChild>
            <w:div w:id="180246149">
              <w:marLeft w:val="-75"/>
              <w:marRight w:val="0"/>
              <w:marTop w:val="30"/>
              <w:marBottom w:val="30"/>
              <w:divBdr>
                <w:top w:val="none" w:sz="0" w:space="0" w:color="auto"/>
                <w:left w:val="none" w:sz="0" w:space="0" w:color="auto"/>
                <w:bottom w:val="none" w:sz="0" w:space="0" w:color="auto"/>
                <w:right w:val="none" w:sz="0" w:space="0" w:color="auto"/>
              </w:divBdr>
              <w:divsChild>
                <w:div w:id="34353979">
                  <w:marLeft w:val="0"/>
                  <w:marRight w:val="0"/>
                  <w:marTop w:val="0"/>
                  <w:marBottom w:val="0"/>
                  <w:divBdr>
                    <w:top w:val="none" w:sz="0" w:space="0" w:color="auto"/>
                    <w:left w:val="none" w:sz="0" w:space="0" w:color="auto"/>
                    <w:bottom w:val="none" w:sz="0" w:space="0" w:color="auto"/>
                    <w:right w:val="none" w:sz="0" w:space="0" w:color="auto"/>
                  </w:divBdr>
                  <w:divsChild>
                    <w:div w:id="1876768929">
                      <w:marLeft w:val="0"/>
                      <w:marRight w:val="0"/>
                      <w:marTop w:val="0"/>
                      <w:marBottom w:val="0"/>
                      <w:divBdr>
                        <w:top w:val="none" w:sz="0" w:space="0" w:color="auto"/>
                        <w:left w:val="none" w:sz="0" w:space="0" w:color="auto"/>
                        <w:bottom w:val="none" w:sz="0" w:space="0" w:color="auto"/>
                        <w:right w:val="none" w:sz="0" w:space="0" w:color="auto"/>
                      </w:divBdr>
                    </w:div>
                  </w:divsChild>
                </w:div>
                <w:div w:id="174882140">
                  <w:marLeft w:val="0"/>
                  <w:marRight w:val="0"/>
                  <w:marTop w:val="0"/>
                  <w:marBottom w:val="0"/>
                  <w:divBdr>
                    <w:top w:val="none" w:sz="0" w:space="0" w:color="auto"/>
                    <w:left w:val="none" w:sz="0" w:space="0" w:color="auto"/>
                    <w:bottom w:val="none" w:sz="0" w:space="0" w:color="auto"/>
                    <w:right w:val="none" w:sz="0" w:space="0" w:color="auto"/>
                  </w:divBdr>
                  <w:divsChild>
                    <w:div w:id="773018333">
                      <w:marLeft w:val="0"/>
                      <w:marRight w:val="0"/>
                      <w:marTop w:val="0"/>
                      <w:marBottom w:val="0"/>
                      <w:divBdr>
                        <w:top w:val="none" w:sz="0" w:space="0" w:color="auto"/>
                        <w:left w:val="none" w:sz="0" w:space="0" w:color="auto"/>
                        <w:bottom w:val="none" w:sz="0" w:space="0" w:color="auto"/>
                        <w:right w:val="none" w:sz="0" w:space="0" w:color="auto"/>
                      </w:divBdr>
                    </w:div>
                  </w:divsChild>
                </w:div>
                <w:div w:id="191455491">
                  <w:marLeft w:val="0"/>
                  <w:marRight w:val="0"/>
                  <w:marTop w:val="0"/>
                  <w:marBottom w:val="0"/>
                  <w:divBdr>
                    <w:top w:val="none" w:sz="0" w:space="0" w:color="auto"/>
                    <w:left w:val="none" w:sz="0" w:space="0" w:color="auto"/>
                    <w:bottom w:val="none" w:sz="0" w:space="0" w:color="auto"/>
                    <w:right w:val="none" w:sz="0" w:space="0" w:color="auto"/>
                  </w:divBdr>
                  <w:divsChild>
                    <w:div w:id="848638066">
                      <w:marLeft w:val="0"/>
                      <w:marRight w:val="0"/>
                      <w:marTop w:val="0"/>
                      <w:marBottom w:val="0"/>
                      <w:divBdr>
                        <w:top w:val="none" w:sz="0" w:space="0" w:color="auto"/>
                        <w:left w:val="none" w:sz="0" w:space="0" w:color="auto"/>
                        <w:bottom w:val="none" w:sz="0" w:space="0" w:color="auto"/>
                        <w:right w:val="none" w:sz="0" w:space="0" w:color="auto"/>
                      </w:divBdr>
                    </w:div>
                  </w:divsChild>
                </w:div>
                <w:div w:id="505288222">
                  <w:marLeft w:val="0"/>
                  <w:marRight w:val="0"/>
                  <w:marTop w:val="0"/>
                  <w:marBottom w:val="0"/>
                  <w:divBdr>
                    <w:top w:val="none" w:sz="0" w:space="0" w:color="auto"/>
                    <w:left w:val="none" w:sz="0" w:space="0" w:color="auto"/>
                    <w:bottom w:val="none" w:sz="0" w:space="0" w:color="auto"/>
                    <w:right w:val="none" w:sz="0" w:space="0" w:color="auto"/>
                  </w:divBdr>
                  <w:divsChild>
                    <w:div w:id="1656959424">
                      <w:marLeft w:val="0"/>
                      <w:marRight w:val="0"/>
                      <w:marTop w:val="0"/>
                      <w:marBottom w:val="0"/>
                      <w:divBdr>
                        <w:top w:val="none" w:sz="0" w:space="0" w:color="auto"/>
                        <w:left w:val="none" w:sz="0" w:space="0" w:color="auto"/>
                        <w:bottom w:val="none" w:sz="0" w:space="0" w:color="auto"/>
                        <w:right w:val="none" w:sz="0" w:space="0" w:color="auto"/>
                      </w:divBdr>
                    </w:div>
                  </w:divsChild>
                </w:div>
                <w:div w:id="509181257">
                  <w:marLeft w:val="0"/>
                  <w:marRight w:val="0"/>
                  <w:marTop w:val="0"/>
                  <w:marBottom w:val="0"/>
                  <w:divBdr>
                    <w:top w:val="none" w:sz="0" w:space="0" w:color="auto"/>
                    <w:left w:val="none" w:sz="0" w:space="0" w:color="auto"/>
                    <w:bottom w:val="none" w:sz="0" w:space="0" w:color="auto"/>
                    <w:right w:val="none" w:sz="0" w:space="0" w:color="auto"/>
                  </w:divBdr>
                  <w:divsChild>
                    <w:div w:id="864950661">
                      <w:marLeft w:val="0"/>
                      <w:marRight w:val="0"/>
                      <w:marTop w:val="0"/>
                      <w:marBottom w:val="0"/>
                      <w:divBdr>
                        <w:top w:val="none" w:sz="0" w:space="0" w:color="auto"/>
                        <w:left w:val="none" w:sz="0" w:space="0" w:color="auto"/>
                        <w:bottom w:val="none" w:sz="0" w:space="0" w:color="auto"/>
                        <w:right w:val="none" w:sz="0" w:space="0" w:color="auto"/>
                      </w:divBdr>
                    </w:div>
                  </w:divsChild>
                </w:div>
                <w:div w:id="596331427">
                  <w:marLeft w:val="0"/>
                  <w:marRight w:val="0"/>
                  <w:marTop w:val="0"/>
                  <w:marBottom w:val="0"/>
                  <w:divBdr>
                    <w:top w:val="none" w:sz="0" w:space="0" w:color="auto"/>
                    <w:left w:val="none" w:sz="0" w:space="0" w:color="auto"/>
                    <w:bottom w:val="none" w:sz="0" w:space="0" w:color="auto"/>
                    <w:right w:val="none" w:sz="0" w:space="0" w:color="auto"/>
                  </w:divBdr>
                  <w:divsChild>
                    <w:div w:id="1088772070">
                      <w:marLeft w:val="0"/>
                      <w:marRight w:val="0"/>
                      <w:marTop w:val="0"/>
                      <w:marBottom w:val="0"/>
                      <w:divBdr>
                        <w:top w:val="none" w:sz="0" w:space="0" w:color="auto"/>
                        <w:left w:val="none" w:sz="0" w:space="0" w:color="auto"/>
                        <w:bottom w:val="none" w:sz="0" w:space="0" w:color="auto"/>
                        <w:right w:val="none" w:sz="0" w:space="0" w:color="auto"/>
                      </w:divBdr>
                    </w:div>
                  </w:divsChild>
                </w:div>
                <w:div w:id="695809103">
                  <w:marLeft w:val="0"/>
                  <w:marRight w:val="0"/>
                  <w:marTop w:val="0"/>
                  <w:marBottom w:val="0"/>
                  <w:divBdr>
                    <w:top w:val="none" w:sz="0" w:space="0" w:color="auto"/>
                    <w:left w:val="none" w:sz="0" w:space="0" w:color="auto"/>
                    <w:bottom w:val="none" w:sz="0" w:space="0" w:color="auto"/>
                    <w:right w:val="none" w:sz="0" w:space="0" w:color="auto"/>
                  </w:divBdr>
                  <w:divsChild>
                    <w:div w:id="2138451402">
                      <w:marLeft w:val="0"/>
                      <w:marRight w:val="0"/>
                      <w:marTop w:val="0"/>
                      <w:marBottom w:val="0"/>
                      <w:divBdr>
                        <w:top w:val="none" w:sz="0" w:space="0" w:color="auto"/>
                        <w:left w:val="none" w:sz="0" w:space="0" w:color="auto"/>
                        <w:bottom w:val="none" w:sz="0" w:space="0" w:color="auto"/>
                        <w:right w:val="none" w:sz="0" w:space="0" w:color="auto"/>
                      </w:divBdr>
                    </w:div>
                  </w:divsChild>
                </w:div>
                <w:div w:id="771241064">
                  <w:marLeft w:val="0"/>
                  <w:marRight w:val="0"/>
                  <w:marTop w:val="0"/>
                  <w:marBottom w:val="0"/>
                  <w:divBdr>
                    <w:top w:val="none" w:sz="0" w:space="0" w:color="auto"/>
                    <w:left w:val="none" w:sz="0" w:space="0" w:color="auto"/>
                    <w:bottom w:val="none" w:sz="0" w:space="0" w:color="auto"/>
                    <w:right w:val="none" w:sz="0" w:space="0" w:color="auto"/>
                  </w:divBdr>
                  <w:divsChild>
                    <w:div w:id="812867321">
                      <w:marLeft w:val="0"/>
                      <w:marRight w:val="0"/>
                      <w:marTop w:val="0"/>
                      <w:marBottom w:val="0"/>
                      <w:divBdr>
                        <w:top w:val="none" w:sz="0" w:space="0" w:color="auto"/>
                        <w:left w:val="none" w:sz="0" w:space="0" w:color="auto"/>
                        <w:bottom w:val="none" w:sz="0" w:space="0" w:color="auto"/>
                        <w:right w:val="none" w:sz="0" w:space="0" w:color="auto"/>
                      </w:divBdr>
                    </w:div>
                  </w:divsChild>
                </w:div>
                <w:div w:id="940718893">
                  <w:marLeft w:val="0"/>
                  <w:marRight w:val="0"/>
                  <w:marTop w:val="0"/>
                  <w:marBottom w:val="0"/>
                  <w:divBdr>
                    <w:top w:val="none" w:sz="0" w:space="0" w:color="auto"/>
                    <w:left w:val="none" w:sz="0" w:space="0" w:color="auto"/>
                    <w:bottom w:val="none" w:sz="0" w:space="0" w:color="auto"/>
                    <w:right w:val="none" w:sz="0" w:space="0" w:color="auto"/>
                  </w:divBdr>
                  <w:divsChild>
                    <w:div w:id="194663081">
                      <w:marLeft w:val="0"/>
                      <w:marRight w:val="0"/>
                      <w:marTop w:val="0"/>
                      <w:marBottom w:val="0"/>
                      <w:divBdr>
                        <w:top w:val="none" w:sz="0" w:space="0" w:color="auto"/>
                        <w:left w:val="none" w:sz="0" w:space="0" w:color="auto"/>
                        <w:bottom w:val="none" w:sz="0" w:space="0" w:color="auto"/>
                        <w:right w:val="none" w:sz="0" w:space="0" w:color="auto"/>
                      </w:divBdr>
                    </w:div>
                  </w:divsChild>
                </w:div>
                <w:div w:id="1032652128">
                  <w:marLeft w:val="0"/>
                  <w:marRight w:val="0"/>
                  <w:marTop w:val="0"/>
                  <w:marBottom w:val="0"/>
                  <w:divBdr>
                    <w:top w:val="none" w:sz="0" w:space="0" w:color="auto"/>
                    <w:left w:val="none" w:sz="0" w:space="0" w:color="auto"/>
                    <w:bottom w:val="none" w:sz="0" w:space="0" w:color="auto"/>
                    <w:right w:val="none" w:sz="0" w:space="0" w:color="auto"/>
                  </w:divBdr>
                  <w:divsChild>
                    <w:div w:id="1104302884">
                      <w:marLeft w:val="0"/>
                      <w:marRight w:val="0"/>
                      <w:marTop w:val="0"/>
                      <w:marBottom w:val="0"/>
                      <w:divBdr>
                        <w:top w:val="none" w:sz="0" w:space="0" w:color="auto"/>
                        <w:left w:val="none" w:sz="0" w:space="0" w:color="auto"/>
                        <w:bottom w:val="none" w:sz="0" w:space="0" w:color="auto"/>
                        <w:right w:val="none" w:sz="0" w:space="0" w:color="auto"/>
                      </w:divBdr>
                    </w:div>
                  </w:divsChild>
                </w:div>
                <w:div w:id="1138455446">
                  <w:marLeft w:val="0"/>
                  <w:marRight w:val="0"/>
                  <w:marTop w:val="0"/>
                  <w:marBottom w:val="0"/>
                  <w:divBdr>
                    <w:top w:val="none" w:sz="0" w:space="0" w:color="auto"/>
                    <w:left w:val="none" w:sz="0" w:space="0" w:color="auto"/>
                    <w:bottom w:val="none" w:sz="0" w:space="0" w:color="auto"/>
                    <w:right w:val="none" w:sz="0" w:space="0" w:color="auto"/>
                  </w:divBdr>
                  <w:divsChild>
                    <w:div w:id="2140755992">
                      <w:marLeft w:val="0"/>
                      <w:marRight w:val="0"/>
                      <w:marTop w:val="0"/>
                      <w:marBottom w:val="0"/>
                      <w:divBdr>
                        <w:top w:val="none" w:sz="0" w:space="0" w:color="auto"/>
                        <w:left w:val="none" w:sz="0" w:space="0" w:color="auto"/>
                        <w:bottom w:val="none" w:sz="0" w:space="0" w:color="auto"/>
                        <w:right w:val="none" w:sz="0" w:space="0" w:color="auto"/>
                      </w:divBdr>
                    </w:div>
                  </w:divsChild>
                </w:div>
                <w:div w:id="1163353059">
                  <w:marLeft w:val="0"/>
                  <w:marRight w:val="0"/>
                  <w:marTop w:val="0"/>
                  <w:marBottom w:val="0"/>
                  <w:divBdr>
                    <w:top w:val="none" w:sz="0" w:space="0" w:color="auto"/>
                    <w:left w:val="none" w:sz="0" w:space="0" w:color="auto"/>
                    <w:bottom w:val="none" w:sz="0" w:space="0" w:color="auto"/>
                    <w:right w:val="none" w:sz="0" w:space="0" w:color="auto"/>
                  </w:divBdr>
                  <w:divsChild>
                    <w:div w:id="1853255716">
                      <w:marLeft w:val="0"/>
                      <w:marRight w:val="0"/>
                      <w:marTop w:val="0"/>
                      <w:marBottom w:val="0"/>
                      <w:divBdr>
                        <w:top w:val="none" w:sz="0" w:space="0" w:color="auto"/>
                        <w:left w:val="none" w:sz="0" w:space="0" w:color="auto"/>
                        <w:bottom w:val="none" w:sz="0" w:space="0" w:color="auto"/>
                        <w:right w:val="none" w:sz="0" w:space="0" w:color="auto"/>
                      </w:divBdr>
                    </w:div>
                  </w:divsChild>
                </w:div>
                <w:div w:id="1293366414">
                  <w:marLeft w:val="0"/>
                  <w:marRight w:val="0"/>
                  <w:marTop w:val="0"/>
                  <w:marBottom w:val="0"/>
                  <w:divBdr>
                    <w:top w:val="none" w:sz="0" w:space="0" w:color="auto"/>
                    <w:left w:val="none" w:sz="0" w:space="0" w:color="auto"/>
                    <w:bottom w:val="none" w:sz="0" w:space="0" w:color="auto"/>
                    <w:right w:val="none" w:sz="0" w:space="0" w:color="auto"/>
                  </w:divBdr>
                  <w:divsChild>
                    <w:div w:id="2071885060">
                      <w:marLeft w:val="0"/>
                      <w:marRight w:val="0"/>
                      <w:marTop w:val="0"/>
                      <w:marBottom w:val="0"/>
                      <w:divBdr>
                        <w:top w:val="none" w:sz="0" w:space="0" w:color="auto"/>
                        <w:left w:val="none" w:sz="0" w:space="0" w:color="auto"/>
                        <w:bottom w:val="none" w:sz="0" w:space="0" w:color="auto"/>
                        <w:right w:val="none" w:sz="0" w:space="0" w:color="auto"/>
                      </w:divBdr>
                    </w:div>
                  </w:divsChild>
                </w:div>
                <w:div w:id="1439179176">
                  <w:marLeft w:val="0"/>
                  <w:marRight w:val="0"/>
                  <w:marTop w:val="0"/>
                  <w:marBottom w:val="0"/>
                  <w:divBdr>
                    <w:top w:val="none" w:sz="0" w:space="0" w:color="auto"/>
                    <w:left w:val="none" w:sz="0" w:space="0" w:color="auto"/>
                    <w:bottom w:val="none" w:sz="0" w:space="0" w:color="auto"/>
                    <w:right w:val="none" w:sz="0" w:space="0" w:color="auto"/>
                  </w:divBdr>
                  <w:divsChild>
                    <w:div w:id="1032461076">
                      <w:marLeft w:val="0"/>
                      <w:marRight w:val="0"/>
                      <w:marTop w:val="0"/>
                      <w:marBottom w:val="0"/>
                      <w:divBdr>
                        <w:top w:val="none" w:sz="0" w:space="0" w:color="auto"/>
                        <w:left w:val="none" w:sz="0" w:space="0" w:color="auto"/>
                        <w:bottom w:val="none" w:sz="0" w:space="0" w:color="auto"/>
                        <w:right w:val="none" w:sz="0" w:space="0" w:color="auto"/>
                      </w:divBdr>
                    </w:div>
                  </w:divsChild>
                </w:div>
                <w:div w:id="1948848484">
                  <w:marLeft w:val="0"/>
                  <w:marRight w:val="0"/>
                  <w:marTop w:val="0"/>
                  <w:marBottom w:val="0"/>
                  <w:divBdr>
                    <w:top w:val="none" w:sz="0" w:space="0" w:color="auto"/>
                    <w:left w:val="none" w:sz="0" w:space="0" w:color="auto"/>
                    <w:bottom w:val="none" w:sz="0" w:space="0" w:color="auto"/>
                    <w:right w:val="none" w:sz="0" w:space="0" w:color="auto"/>
                  </w:divBdr>
                  <w:divsChild>
                    <w:div w:id="948976424">
                      <w:marLeft w:val="0"/>
                      <w:marRight w:val="0"/>
                      <w:marTop w:val="0"/>
                      <w:marBottom w:val="0"/>
                      <w:divBdr>
                        <w:top w:val="none" w:sz="0" w:space="0" w:color="auto"/>
                        <w:left w:val="none" w:sz="0" w:space="0" w:color="auto"/>
                        <w:bottom w:val="none" w:sz="0" w:space="0" w:color="auto"/>
                        <w:right w:val="none" w:sz="0" w:space="0" w:color="auto"/>
                      </w:divBdr>
                    </w:div>
                  </w:divsChild>
                </w:div>
                <w:div w:id="2026975862">
                  <w:marLeft w:val="0"/>
                  <w:marRight w:val="0"/>
                  <w:marTop w:val="0"/>
                  <w:marBottom w:val="0"/>
                  <w:divBdr>
                    <w:top w:val="none" w:sz="0" w:space="0" w:color="auto"/>
                    <w:left w:val="none" w:sz="0" w:space="0" w:color="auto"/>
                    <w:bottom w:val="none" w:sz="0" w:space="0" w:color="auto"/>
                    <w:right w:val="none" w:sz="0" w:space="0" w:color="auto"/>
                  </w:divBdr>
                  <w:divsChild>
                    <w:div w:id="192106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4017225">
          <w:marLeft w:val="0"/>
          <w:marRight w:val="0"/>
          <w:marTop w:val="0"/>
          <w:marBottom w:val="0"/>
          <w:divBdr>
            <w:top w:val="none" w:sz="0" w:space="0" w:color="auto"/>
            <w:left w:val="none" w:sz="0" w:space="0" w:color="auto"/>
            <w:bottom w:val="none" w:sz="0" w:space="0" w:color="auto"/>
            <w:right w:val="none" w:sz="0" w:space="0" w:color="auto"/>
          </w:divBdr>
        </w:div>
        <w:div w:id="1371416322">
          <w:marLeft w:val="0"/>
          <w:marRight w:val="0"/>
          <w:marTop w:val="0"/>
          <w:marBottom w:val="0"/>
          <w:divBdr>
            <w:top w:val="none" w:sz="0" w:space="0" w:color="auto"/>
            <w:left w:val="none" w:sz="0" w:space="0" w:color="auto"/>
            <w:bottom w:val="none" w:sz="0" w:space="0" w:color="auto"/>
            <w:right w:val="none" w:sz="0" w:space="0" w:color="auto"/>
          </w:divBdr>
        </w:div>
        <w:div w:id="1398355598">
          <w:marLeft w:val="0"/>
          <w:marRight w:val="0"/>
          <w:marTop w:val="0"/>
          <w:marBottom w:val="0"/>
          <w:divBdr>
            <w:top w:val="none" w:sz="0" w:space="0" w:color="auto"/>
            <w:left w:val="none" w:sz="0" w:space="0" w:color="auto"/>
            <w:bottom w:val="none" w:sz="0" w:space="0" w:color="auto"/>
            <w:right w:val="none" w:sz="0" w:space="0" w:color="auto"/>
          </w:divBdr>
        </w:div>
        <w:div w:id="1407259480">
          <w:marLeft w:val="0"/>
          <w:marRight w:val="0"/>
          <w:marTop w:val="0"/>
          <w:marBottom w:val="0"/>
          <w:divBdr>
            <w:top w:val="none" w:sz="0" w:space="0" w:color="auto"/>
            <w:left w:val="none" w:sz="0" w:space="0" w:color="auto"/>
            <w:bottom w:val="none" w:sz="0" w:space="0" w:color="auto"/>
            <w:right w:val="none" w:sz="0" w:space="0" w:color="auto"/>
          </w:divBdr>
        </w:div>
        <w:div w:id="1448967764">
          <w:marLeft w:val="0"/>
          <w:marRight w:val="0"/>
          <w:marTop w:val="0"/>
          <w:marBottom w:val="0"/>
          <w:divBdr>
            <w:top w:val="none" w:sz="0" w:space="0" w:color="auto"/>
            <w:left w:val="none" w:sz="0" w:space="0" w:color="auto"/>
            <w:bottom w:val="none" w:sz="0" w:space="0" w:color="auto"/>
            <w:right w:val="none" w:sz="0" w:space="0" w:color="auto"/>
          </w:divBdr>
        </w:div>
        <w:div w:id="1521620843">
          <w:marLeft w:val="0"/>
          <w:marRight w:val="0"/>
          <w:marTop w:val="0"/>
          <w:marBottom w:val="0"/>
          <w:divBdr>
            <w:top w:val="none" w:sz="0" w:space="0" w:color="auto"/>
            <w:left w:val="none" w:sz="0" w:space="0" w:color="auto"/>
            <w:bottom w:val="none" w:sz="0" w:space="0" w:color="auto"/>
            <w:right w:val="none" w:sz="0" w:space="0" w:color="auto"/>
          </w:divBdr>
        </w:div>
        <w:div w:id="1599942379">
          <w:marLeft w:val="0"/>
          <w:marRight w:val="0"/>
          <w:marTop w:val="0"/>
          <w:marBottom w:val="0"/>
          <w:divBdr>
            <w:top w:val="none" w:sz="0" w:space="0" w:color="auto"/>
            <w:left w:val="none" w:sz="0" w:space="0" w:color="auto"/>
            <w:bottom w:val="none" w:sz="0" w:space="0" w:color="auto"/>
            <w:right w:val="none" w:sz="0" w:space="0" w:color="auto"/>
          </w:divBdr>
        </w:div>
        <w:div w:id="1609506401">
          <w:marLeft w:val="0"/>
          <w:marRight w:val="0"/>
          <w:marTop w:val="0"/>
          <w:marBottom w:val="0"/>
          <w:divBdr>
            <w:top w:val="none" w:sz="0" w:space="0" w:color="auto"/>
            <w:left w:val="none" w:sz="0" w:space="0" w:color="auto"/>
            <w:bottom w:val="none" w:sz="0" w:space="0" w:color="auto"/>
            <w:right w:val="none" w:sz="0" w:space="0" w:color="auto"/>
          </w:divBdr>
        </w:div>
        <w:div w:id="1733502195">
          <w:marLeft w:val="0"/>
          <w:marRight w:val="0"/>
          <w:marTop w:val="0"/>
          <w:marBottom w:val="0"/>
          <w:divBdr>
            <w:top w:val="none" w:sz="0" w:space="0" w:color="auto"/>
            <w:left w:val="none" w:sz="0" w:space="0" w:color="auto"/>
            <w:bottom w:val="none" w:sz="0" w:space="0" w:color="auto"/>
            <w:right w:val="none" w:sz="0" w:space="0" w:color="auto"/>
          </w:divBdr>
        </w:div>
        <w:div w:id="1776830382">
          <w:marLeft w:val="0"/>
          <w:marRight w:val="0"/>
          <w:marTop w:val="0"/>
          <w:marBottom w:val="0"/>
          <w:divBdr>
            <w:top w:val="none" w:sz="0" w:space="0" w:color="auto"/>
            <w:left w:val="none" w:sz="0" w:space="0" w:color="auto"/>
            <w:bottom w:val="none" w:sz="0" w:space="0" w:color="auto"/>
            <w:right w:val="none" w:sz="0" w:space="0" w:color="auto"/>
          </w:divBdr>
        </w:div>
        <w:div w:id="1807965314">
          <w:marLeft w:val="0"/>
          <w:marRight w:val="0"/>
          <w:marTop w:val="0"/>
          <w:marBottom w:val="0"/>
          <w:divBdr>
            <w:top w:val="none" w:sz="0" w:space="0" w:color="auto"/>
            <w:left w:val="none" w:sz="0" w:space="0" w:color="auto"/>
            <w:bottom w:val="none" w:sz="0" w:space="0" w:color="auto"/>
            <w:right w:val="none" w:sz="0" w:space="0" w:color="auto"/>
          </w:divBdr>
        </w:div>
        <w:div w:id="1808694536">
          <w:marLeft w:val="0"/>
          <w:marRight w:val="0"/>
          <w:marTop w:val="0"/>
          <w:marBottom w:val="0"/>
          <w:divBdr>
            <w:top w:val="none" w:sz="0" w:space="0" w:color="auto"/>
            <w:left w:val="none" w:sz="0" w:space="0" w:color="auto"/>
            <w:bottom w:val="none" w:sz="0" w:space="0" w:color="auto"/>
            <w:right w:val="none" w:sz="0" w:space="0" w:color="auto"/>
          </w:divBdr>
        </w:div>
        <w:div w:id="1884125588">
          <w:marLeft w:val="0"/>
          <w:marRight w:val="0"/>
          <w:marTop w:val="0"/>
          <w:marBottom w:val="0"/>
          <w:divBdr>
            <w:top w:val="none" w:sz="0" w:space="0" w:color="auto"/>
            <w:left w:val="none" w:sz="0" w:space="0" w:color="auto"/>
            <w:bottom w:val="none" w:sz="0" w:space="0" w:color="auto"/>
            <w:right w:val="none" w:sz="0" w:space="0" w:color="auto"/>
          </w:divBdr>
        </w:div>
        <w:div w:id="1935094893">
          <w:marLeft w:val="0"/>
          <w:marRight w:val="0"/>
          <w:marTop w:val="0"/>
          <w:marBottom w:val="0"/>
          <w:divBdr>
            <w:top w:val="none" w:sz="0" w:space="0" w:color="auto"/>
            <w:left w:val="none" w:sz="0" w:space="0" w:color="auto"/>
            <w:bottom w:val="none" w:sz="0" w:space="0" w:color="auto"/>
            <w:right w:val="none" w:sz="0" w:space="0" w:color="auto"/>
          </w:divBdr>
          <w:divsChild>
            <w:div w:id="1401126353">
              <w:marLeft w:val="-75"/>
              <w:marRight w:val="0"/>
              <w:marTop w:val="30"/>
              <w:marBottom w:val="30"/>
              <w:divBdr>
                <w:top w:val="none" w:sz="0" w:space="0" w:color="auto"/>
                <w:left w:val="none" w:sz="0" w:space="0" w:color="auto"/>
                <w:bottom w:val="none" w:sz="0" w:space="0" w:color="auto"/>
                <w:right w:val="none" w:sz="0" w:space="0" w:color="auto"/>
              </w:divBdr>
              <w:divsChild>
                <w:div w:id="238364880">
                  <w:marLeft w:val="0"/>
                  <w:marRight w:val="0"/>
                  <w:marTop w:val="0"/>
                  <w:marBottom w:val="0"/>
                  <w:divBdr>
                    <w:top w:val="none" w:sz="0" w:space="0" w:color="auto"/>
                    <w:left w:val="none" w:sz="0" w:space="0" w:color="auto"/>
                    <w:bottom w:val="none" w:sz="0" w:space="0" w:color="auto"/>
                    <w:right w:val="none" w:sz="0" w:space="0" w:color="auto"/>
                  </w:divBdr>
                  <w:divsChild>
                    <w:div w:id="1095981673">
                      <w:marLeft w:val="0"/>
                      <w:marRight w:val="0"/>
                      <w:marTop w:val="0"/>
                      <w:marBottom w:val="0"/>
                      <w:divBdr>
                        <w:top w:val="none" w:sz="0" w:space="0" w:color="auto"/>
                        <w:left w:val="none" w:sz="0" w:space="0" w:color="auto"/>
                        <w:bottom w:val="none" w:sz="0" w:space="0" w:color="auto"/>
                        <w:right w:val="none" w:sz="0" w:space="0" w:color="auto"/>
                      </w:divBdr>
                    </w:div>
                  </w:divsChild>
                </w:div>
                <w:div w:id="406196542">
                  <w:marLeft w:val="0"/>
                  <w:marRight w:val="0"/>
                  <w:marTop w:val="0"/>
                  <w:marBottom w:val="0"/>
                  <w:divBdr>
                    <w:top w:val="none" w:sz="0" w:space="0" w:color="auto"/>
                    <w:left w:val="none" w:sz="0" w:space="0" w:color="auto"/>
                    <w:bottom w:val="none" w:sz="0" w:space="0" w:color="auto"/>
                    <w:right w:val="none" w:sz="0" w:space="0" w:color="auto"/>
                  </w:divBdr>
                  <w:divsChild>
                    <w:div w:id="221604238">
                      <w:marLeft w:val="0"/>
                      <w:marRight w:val="0"/>
                      <w:marTop w:val="0"/>
                      <w:marBottom w:val="0"/>
                      <w:divBdr>
                        <w:top w:val="none" w:sz="0" w:space="0" w:color="auto"/>
                        <w:left w:val="none" w:sz="0" w:space="0" w:color="auto"/>
                        <w:bottom w:val="none" w:sz="0" w:space="0" w:color="auto"/>
                        <w:right w:val="none" w:sz="0" w:space="0" w:color="auto"/>
                      </w:divBdr>
                    </w:div>
                  </w:divsChild>
                </w:div>
                <w:div w:id="417095622">
                  <w:marLeft w:val="0"/>
                  <w:marRight w:val="0"/>
                  <w:marTop w:val="0"/>
                  <w:marBottom w:val="0"/>
                  <w:divBdr>
                    <w:top w:val="none" w:sz="0" w:space="0" w:color="auto"/>
                    <w:left w:val="none" w:sz="0" w:space="0" w:color="auto"/>
                    <w:bottom w:val="none" w:sz="0" w:space="0" w:color="auto"/>
                    <w:right w:val="none" w:sz="0" w:space="0" w:color="auto"/>
                  </w:divBdr>
                  <w:divsChild>
                    <w:div w:id="992679848">
                      <w:marLeft w:val="0"/>
                      <w:marRight w:val="0"/>
                      <w:marTop w:val="0"/>
                      <w:marBottom w:val="0"/>
                      <w:divBdr>
                        <w:top w:val="none" w:sz="0" w:space="0" w:color="auto"/>
                        <w:left w:val="none" w:sz="0" w:space="0" w:color="auto"/>
                        <w:bottom w:val="none" w:sz="0" w:space="0" w:color="auto"/>
                        <w:right w:val="none" w:sz="0" w:space="0" w:color="auto"/>
                      </w:divBdr>
                    </w:div>
                  </w:divsChild>
                </w:div>
                <w:div w:id="642736636">
                  <w:marLeft w:val="0"/>
                  <w:marRight w:val="0"/>
                  <w:marTop w:val="0"/>
                  <w:marBottom w:val="0"/>
                  <w:divBdr>
                    <w:top w:val="none" w:sz="0" w:space="0" w:color="auto"/>
                    <w:left w:val="none" w:sz="0" w:space="0" w:color="auto"/>
                    <w:bottom w:val="none" w:sz="0" w:space="0" w:color="auto"/>
                    <w:right w:val="none" w:sz="0" w:space="0" w:color="auto"/>
                  </w:divBdr>
                  <w:divsChild>
                    <w:div w:id="1948004456">
                      <w:marLeft w:val="0"/>
                      <w:marRight w:val="0"/>
                      <w:marTop w:val="0"/>
                      <w:marBottom w:val="0"/>
                      <w:divBdr>
                        <w:top w:val="none" w:sz="0" w:space="0" w:color="auto"/>
                        <w:left w:val="none" w:sz="0" w:space="0" w:color="auto"/>
                        <w:bottom w:val="none" w:sz="0" w:space="0" w:color="auto"/>
                        <w:right w:val="none" w:sz="0" w:space="0" w:color="auto"/>
                      </w:divBdr>
                    </w:div>
                  </w:divsChild>
                </w:div>
                <w:div w:id="766510162">
                  <w:marLeft w:val="0"/>
                  <w:marRight w:val="0"/>
                  <w:marTop w:val="0"/>
                  <w:marBottom w:val="0"/>
                  <w:divBdr>
                    <w:top w:val="none" w:sz="0" w:space="0" w:color="auto"/>
                    <w:left w:val="none" w:sz="0" w:space="0" w:color="auto"/>
                    <w:bottom w:val="none" w:sz="0" w:space="0" w:color="auto"/>
                    <w:right w:val="none" w:sz="0" w:space="0" w:color="auto"/>
                  </w:divBdr>
                  <w:divsChild>
                    <w:div w:id="1204488297">
                      <w:marLeft w:val="0"/>
                      <w:marRight w:val="0"/>
                      <w:marTop w:val="0"/>
                      <w:marBottom w:val="0"/>
                      <w:divBdr>
                        <w:top w:val="none" w:sz="0" w:space="0" w:color="auto"/>
                        <w:left w:val="none" w:sz="0" w:space="0" w:color="auto"/>
                        <w:bottom w:val="none" w:sz="0" w:space="0" w:color="auto"/>
                        <w:right w:val="none" w:sz="0" w:space="0" w:color="auto"/>
                      </w:divBdr>
                    </w:div>
                  </w:divsChild>
                </w:div>
                <w:div w:id="879509727">
                  <w:marLeft w:val="0"/>
                  <w:marRight w:val="0"/>
                  <w:marTop w:val="0"/>
                  <w:marBottom w:val="0"/>
                  <w:divBdr>
                    <w:top w:val="none" w:sz="0" w:space="0" w:color="auto"/>
                    <w:left w:val="none" w:sz="0" w:space="0" w:color="auto"/>
                    <w:bottom w:val="none" w:sz="0" w:space="0" w:color="auto"/>
                    <w:right w:val="none" w:sz="0" w:space="0" w:color="auto"/>
                  </w:divBdr>
                  <w:divsChild>
                    <w:div w:id="1473913139">
                      <w:marLeft w:val="0"/>
                      <w:marRight w:val="0"/>
                      <w:marTop w:val="0"/>
                      <w:marBottom w:val="0"/>
                      <w:divBdr>
                        <w:top w:val="none" w:sz="0" w:space="0" w:color="auto"/>
                        <w:left w:val="none" w:sz="0" w:space="0" w:color="auto"/>
                        <w:bottom w:val="none" w:sz="0" w:space="0" w:color="auto"/>
                        <w:right w:val="none" w:sz="0" w:space="0" w:color="auto"/>
                      </w:divBdr>
                    </w:div>
                  </w:divsChild>
                </w:div>
                <w:div w:id="991836670">
                  <w:marLeft w:val="0"/>
                  <w:marRight w:val="0"/>
                  <w:marTop w:val="0"/>
                  <w:marBottom w:val="0"/>
                  <w:divBdr>
                    <w:top w:val="none" w:sz="0" w:space="0" w:color="auto"/>
                    <w:left w:val="none" w:sz="0" w:space="0" w:color="auto"/>
                    <w:bottom w:val="none" w:sz="0" w:space="0" w:color="auto"/>
                    <w:right w:val="none" w:sz="0" w:space="0" w:color="auto"/>
                  </w:divBdr>
                  <w:divsChild>
                    <w:div w:id="313335615">
                      <w:marLeft w:val="0"/>
                      <w:marRight w:val="0"/>
                      <w:marTop w:val="0"/>
                      <w:marBottom w:val="0"/>
                      <w:divBdr>
                        <w:top w:val="none" w:sz="0" w:space="0" w:color="auto"/>
                        <w:left w:val="none" w:sz="0" w:space="0" w:color="auto"/>
                        <w:bottom w:val="none" w:sz="0" w:space="0" w:color="auto"/>
                        <w:right w:val="none" w:sz="0" w:space="0" w:color="auto"/>
                      </w:divBdr>
                    </w:div>
                  </w:divsChild>
                </w:div>
                <w:div w:id="1076588433">
                  <w:marLeft w:val="0"/>
                  <w:marRight w:val="0"/>
                  <w:marTop w:val="0"/>
                  <w:marBottom w:val="0"/>
                  <w:divBdr>
                    <w:top w:val="none" w:sz="0" w:space="0" w:color="auto"/>
                    <w:left w:val="none" w:sz="0" w:space="0" w:color="auto"/>
                    <w:bottom w:val="none" w:sz="0" w:space="0" w:color="auto"/>
                    <w:right w:val="none" w:sz="0" w:space="0" w:color="auto"/>
                  </w:divBdr>
                  <w:divsChild>
                    <w:div w:id="1712000846">
                      <w:marLeft w:val="0"/>
                      <w:marRight w:val="0"/>
                      <w:marTop w:val="0"/>
                      <w:marBottom w:val="0"/>
                      <w:divBdr>
                        <w:top w:val="none" w:sz="0" w:space="0" w:color="auto"/>
                        <w:left w:val="none" w:sz="0" w:space="0" w:color="auto"/>
                        <w:bottom w:val="none" w:sz="0" w:space="0" w:color="auto"/>
                        <w:right w:val="none" w:sz="0" w:space="0" w:color="auto"/>
                      </w:divBdr>
                    </w:div>
                  </w:divsChild>
                </w:div>
                <w:div w:id="1264075153">
                  <w:marLeft w:val="0"/>
                  <w:marRight w:val="0"/>
                  <w:marTop w:val="0"/>
                  <w:marBottom w:val="0"/>
                  <w:divBdr>
                    <w:top w:val="none" w:sz="0" w:space="0" w:color="auto"/>
                    <w:left w:val="none" w:sz="0" w:space="0" w:color="auto"/>
                    <w:bottom w:val="none" w:sz="0" w:space="0" w:color="auto"/>
                    <w:right w:val="none" w:sz="0" w:space="0" w:color="auto"/>
                  </w:divBdr>
                  <w:divsChild>
                    <w:div w:id="1765033987">
                      <w:marLeft w:val="0"/>
                      <w:marRight w:val="0"/>
                      <w:marTop w:val="0"/>
                      <w:marBottom w:val="0"/>
                      <w:divBdr>
                        <w:top w:val="none" w:sz="0" w:space="0" w:color="auto"/>
                        <w:left w:val="none" w:sz="0" w:space="0" w:color="auto"/>
                        <w:bottom w:val="none" w:sz="0" w:space="0" w:color="auto"/>
                        <w:right w:val="none" w:sz="0" w:space="0" w:color="auto"/>
                      </w:divBdr>
                    </w:div>
                  </w:divsChild>
                </w:div>
                <w:div w:id="1272667290">
                  <w:marLeft w:val="0"/>
                  <w:marRight w:val="0"/>
                  <w:marTop w:val="0"/>
                  <w:marBottom w:val="0"/>
                  <w:divBdr>
                    <w:top w:val="none" w:sz="0" w:space="0" w:color="auto"/>
                    <w:left w:val="none" w:sz="0" w:space="0" w:color="auto"/>
                    <w:bottom w:val="none" w:sz="0" w:space="0" w:color="auto"/>
                    <w:right w:val="none" w:sz="0" w:space="0" w:color="auto"/>
                  </w:divBdr>
                  <w:divsChild>
                    <w:div w:id="378749592">
                      <w:marLeft w:val="0"/>
                      <w:marRight w:val="0"/>
                      <w:marTop w:val="0"/>
                      <w:marBottom w:val="0"/>
                      <w:divBdr>
                        <w:top w:val="none" w:sz="0" w:space="0" w:color="auto"/>
                        <w:left w:val="none" w:sz="0" w:space="0" w:color="auto"/>
                        <w:bottom w:val="none" w:sz="0" w:space="0" w:color="auto"/>
                        <w:right w:val="none" w:sz="0" w:space="0" w:color="auto"/>
                      </w:divBdr>
                    </w:div>
                  </w:divsChild>
                </w:div>
                <w:div w:id="1321153790">
                  <w:marLeft w:val="0"/>
                  <w:marRight w:val="0"/>
                  <w:marTop w:val="0"/>
                  <w:marBottom w:val="0"/>
                  <w:divBdr>
                    <w:top w:val="none" w:sz="0" w:space="0" w:color="auto"/>
                    <w:left w:val="none" w:sz="0" w:space="0" w:color="auto"/>
                    <w:bottom w:val="none" w:sz="0" w:space="0" w:color="auto"/>
                    <w:right w:val="none" w:sz="0" w:space="0" w:color="auto"/>
                  </w:divBdr>
                  <w:divsChild>
                    <w:div w:id="1033770538">
                      <w:marLeft w:val="0"/>
                      <w:marRight w:val="0"/>
                      <w:marTop w:val="0"/>
                      <w:marBottom w:val="0"/>
                      <w:divBdr>
                        <w:top w:val="none" w:sz="0" w:space="0" w:color="auto"/>
                        <w:left w:val="none" w:sz="0" w:space="0" w:color="auto"/>
                        <w:bottom w:val="none" w:sz="0" w:space="0" w:color="auto"/>
                        <w:right w:val="none" w:sz="0" w:space="0" w:color="auto"/>
                      </w:divBdr>
                    </w:div>
                  </w:divsChild>
                </w:div>
                <w:div w:id="1488478987">
                  <w:marLeft w:val="0"/>
                  <w:marRight w:val="0"/>
                  <w:marTop w:val="0"/>
                  <w:marBottom w:val="0"/>
                  <w:divBdr>
                    <w:top w:val="none" w:sz="0" w:space="0" w:color="auto"/>
                    <w:left w:val="none" w:sz="0" w:space="0" w:color="auto"/>
                    <w:bottom w:val="none" w:sz="0" w:space="0" w:color="auto"/>
                    <w:right w:val="none" w:sz="0" w:space="0" w:color="auto"/>
                  </w:divBdr>
                  <w:divsChild>
                    <w:div w:id="1078404277">
                      <w:marLeft w:val="0"/>
                      <w:marRight w:val="0"/>
                      <w:marTop w:val="0"/>
                      <w:marBottom w:val="0"/>
                      <w:divBdr>
                        <w:top w:val="none" w:sz="0" w:space="0" w:color="auto"/>
                        <w:left w:val="none" w:sz="0" w:space="0" w:color="auto"/>
                        <w:bottom w:val="none" w:sz="0" w:space="0" w:color="auto"/>
                        <w:right w:val="none" w:sz="0" w:space="0" w:color="auto"/>
                      </w:divBdr>
                    </w:div>
                  </w:divsChild>
                </w:div>
                <w:div w:id="1565139493">
                  <w:marLeft w:val="0"/>
                  <w:marRight w:val="0"/>
                  <w:marTop w:val="0"/>
                  <w:marBottom w:val="0"/>
                  <w:divBdr>
                    <w:top w:val="none" w:sz="0" w:space="0" w:color="auto"/>
                    <w:left w:val="none" w:sz="0" w:space="0" w:color="auto"/>
                    <w:bottom w:val="none" w:sz="0" w:space="0" w:color="auto"/>
                    <w:right w:val="none" w:sz="0" w:space="0" w:color="auto"/>
                  </w:divBdr>
                  <w:divsChild>
                    <w:div w:id="609170601">
                      <w:marLeft w:val="0"/>
                      <w:marRight w:val="0"/>
                      <w:marTop w:val="0"/>
                      <w:marBottom w:val="0"/>
                      <w:divBdr>
                        <w:top w:val="none" w:sz="0" w:space="0" w:color="auto"/>
                        <w:left w:val="none" w:sz="0" w:space="0" w:color="auto"/>
                        <w:bottom w:val="none" w:sz="0" w:space="0" w:color="auto"/>
                        <w:right w:val="none" w:sz="0" w:space="0" w:color="auto"/>
                      </w:divBdr>
                    </w:div>
                  </w:divsChild>
                </w:div>
                <w:div w:id="1708018718">
                  <w:marLeft w:val="0"/>
                  <w:marRight w:val="0"/>
                  <w:marTop w:val="0"/>
                  <w:marBottom w:val="0"/>
                  <w:divBdr>
                    <w:top w:val="none" w:sz="0" w:space="0" w:color="auto"/>
                    <w:left w:val="none" w:sz="0" w:space="0" w:color="auto"/>
                    <w:bottom w:val="none" w:sz="0" w:space="0" w:color="auto"/>
                    <w:right w:val="none" w:sz="0" w:space="0" w:color="auto"/>
                  </w:divBdr>
                  <w:divsChild>
                    <w:div w:id="640187590">
                      <w:marLeft w:val="0"/>
                      <w:marRight w:val="0"/>
                      <w:marTop w:val="0"/>
                      <w:marBottom w:val="0"/>
                      <w:divBdr>
                        <w:top w:val="none" w:sz="0" w:space="0" w:color="auto"/>
                        <w:left w:val="none" w:sz="0" w:space="0" w:color="auto"/>
                        <w:bottom w:val="none" w:sz="0" w:space="0" w:color="auto"/>
                        <w:right w:val="none" w:sz="0" w:space="0" w:color="auto"/>
                      </w:divBdr>
                    </w:div>
                  </w:divsChild>
                </w:div>
                <w:div w:id="1887715997">
                  <w:marLeft w:val="0"/>
                  <w:marRight w:val="0"/>
                  <w:marTop w:val="0"/>
                  <w:marBottom w:val="0"/>
                  <w:divBdr>
                    <w:top w:val="none" w:sz="0" w:space="0" w:color="auto"/>
                    <w:left w:val="none" w:sz="0" w:space="0" w:color="auto"/>
                    <w:bottom w:val="none" w:sz="0" w:space="0" w:color="auto"/>
                    <w:right w:val="none" w:sz="0" w:space="0" w:color="auto"/>
                  </w:divBdr>
                  <w:divsChild>
                    <w:div w:id="2146503287">
                      <w:marLeft w:val="0"/>
                      <w:marRight w:val="0"/>
                      <w:marTop w:val="0"/>
                      <w:marBottom w:val="0"/>
                      <w:divBdr>
                        <w:top w:val="none" w:sz="0" w:space="0" w:color="auto"/>
                        <w:left w:val="none" w:sz="0" w:space="0" w:color="auto"/>
                        <w:bottom w:val="none" w:sz="0" w:space="0" w:color="auto"/>
                        <w:right w:val="none" w:sz="0" w:space="0" w:color="auto"/>
                      </w:divBdr>
                    </w:div>
                  </w:divsChild>
                </w:div>
                <w:div w:id="2074036450">
                  <w:marLeft w:val="0"/>
                  <w:marRight w:val="0"/>
                  <w:marTop w:val="0"/>
                  <w:marBottom w:val="0"/>
                  <w:divBdr>
                    <w:top w:val="none" w:sz="0" w:space="0" w:color="auto"/>
                    <w:left w:val="none" w:sz="0" w:space="0" w:color="auto"/>
                    <w:bottom w:val="none" w:sz="0" w:space="0" w:color="auto"/>
                    <w:right w:val="none" w:sz="0" w:space="0" w:color="auto"/>
                  </w:divBdr>
                  <w:divsChild>
                    <w:div w:id="29826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5132631">
          <w:marLeft w:val="0"/>
          <w:marRight w:val="0"/>
          <w:marTop w:val="0"/>
          <w:marBottom w:val="0"/>
          <w:divBdr>
            <w:top w:val="none" w:sz="0" w:space="0" w:color="auto"/>
            <w:left w:val="none" w:sz="0" w:space="0" w:color="auto"/>
            <w:bottom w:val="none" w:sz="0" w:space="0" w:color="auto"/>
            <w:right w:val="none" w:sz="0" w:space="0" w:color="auto"/>
          </w:divBdr>
        </w:div>
        <w:div w:id="1991513882">
          <w:marLeft w:val="0"/>
          <w:marRight w:val="0"/>
          <w:marTop w:val="0"/>
          <w:marBottom w:val="0"/>
          <w:divBdr>
            <w:top w:val="none" w:sz="0" w:space="0" w:color="auto"/>
            <w:left w:val="none" w:sz="0" w:space="0" w:color="auto"/>
            <w:bottom w:val="none" w:sz="0" w:space="0" w:color="auto"/>
            <w:right w:val="none" w:sz="0" w:space="0" w:color="auto"/>
          </w:divBdr>
        </w:div>
        <w:div w:id="2023779382">
          <w:marLeft w:val="0"/>
          <w:marRight w:val="0"/>
          <w:marTop w:val="0"/>
          <w:marBottom w:val="0"/>
          <w:divBdr>
            <w:top w:val="none" w:sz="0" w:space="0" w:color="auto"/>
            <w:left w:val="none" w:sz="0" w:space="0" w:color="auto"/>
            <w:bottom w:val="none" w:sz="0" w:space="0" w:color="auto"/>
            <w:right w:val="none" w:sz="0" w:space="0" w:color="auto"/>
          </w:divBdr>
        </w:div>
        <w:div w:id="2024041343">
          <w:marLeft w:val="0"/>
          <w:marRight w:val="0"/>
          <w:marTop w:val="0"/>
          <w:marBottom w:val="0"/>
          <w:divBdr>
            <w:top w:val="none" w:sz="0" w:space="0" w:color="auto"/>
            <w:left w:val="none" w:sz="0" w:space="0" w:color="auto"/>
            <w:bottom w:val="none" w:sz="0" w:space="0" w:color="auto"/>
            <w:right w:val="none" w:sz="0" w:space="0" w:color="auto"/>
          </w:divBdr>
        </w:div>
        <w:div w:id="2035766831">
          <w:marLeft w:val="0"/>
          <w:marRight w:val="0"/>
          <w:marTop w:val="0"/>
          <w:marBottom w:val="0"/>
          <w:divBdr>
            <w:top w:val="none" w:sz="0" w:space="0" w:color="auto"/>
            <w:left w:val="none" w:sz="0" w:space="0" w:color="auto"/>
            <w:bottom w:val="none" w:sz="0" w:space="0" w:color="auto"/>
            <w:right w:val="none" w:sz="0" w:space="0" w:color="auto"/>
          </w:divBdr>
        </w:div>
        <w:div w:id="2087992869">
          <w:marLeft w:val="0"/>
          <w:marRight w:val="0"/>
          <w:marTop w:val="0"/>
          <w:marBottom w:val="0"/>
          <w:divBdr>
            <w:top w:val="none" w:sz="0" w:space="0" w:color="auto"/>
            <w:left w:val="none" w:sz="0" w:space="0" w:color="auto"/>
            <w:bottom w:val="none" w:sz="0" w:space="0" w:color="auto"/>
            <w:right w:val="none" w:sz="0" w:space="0" w:color="auto"/>
          </w:divBdr>
        </w:div>
      </w:divsChild>
    </w:div>
    <w:div w:id="1079594581">
      <w:bodyDiv w:val="1"/>
      <w:marLeft w:val="0"/>
      <w:marRight w:val="0"/>
      <w:marTop w:val="0"/>
      <w:marBottom w:val="0"/>
      <w:divBdr>
        <w:top w:val="none" w:sz="0" w:space="0" w:color="auto"/>
        <w:left w:val="none" w:sz="0" w:space="0" w:color="auto"/>
        <w:bottom w:val="none" w:sz="0" w:space="0" w:color="auto"/>
        <w:right w:val="none" w:sz="0" w:space="0" w:color="auto"/>
      </w:divBdr>
      <w:divsChild>
        <w:div w:id="15277557">
          <w:marLeft w:val="0"/>
          <w:marRight w:val="0"/>
          <w:marTop w:val="0"/>
          <w:marBottom w:val="0"/>
          <w:divBdr>
            <w:top w:val="none" w:sz="0" w:space="0" w:color="auto"/>
            <w:left w:val="none" w:sz="0" w:space="0" w:color="auto"/>
            <w:bottom w:val="none" w:sz="0" w:space="0" w:color="auto"/>
            <w:right w:val="none" w:sz="0" w:space="0" w:color="auto"/>
          </w:divBdr>
        </w:div>
        <w:div w:id="61606131">
          <w:marLeft w:val="0"/>
          <w:marRight w:val="0"/>
          <w:marTop w:val="0"/>
          <w:marBottom w:val="0"/>
          <w:divBdr>
            <w:top w:val="none" w:sz="0" w:space="0" w:color="auto"/>
            <w:left w:val="none" w:sz="0" w:space="0" w:color="auto"/>
            <w:bottom w:val="none" w:sz="0" w:space="0" w:color="auto"/>
            <w:right w:val="none" w:sz="0" w:space="0" w:color="auto"/>
          </w:divBdr>
        </w:div>
        <w:div w:id="61679573">
          <w:marLeft w:val="0"/>
          <w:marRight w:val="0"/>
          <w:marTop w:val="0"/>
          <w:marBottom w:val="0"/>
          <w:divBdr>
            <w:top w:val="none" w:sz="0" w:space="0" w:color="auto"/>
            <w:left w:val="none" w:sz="0" w:space="0" w:color="auto"/>
            <w:bottom w:val="none" w:sz="0" w:space="0" w:color="auto"/>
            <w:right w:val="none" w:sz="0" w:space="0" w:color="auto"/>
          </w:divBdr>
        </w:div>
        <w:div w:id="93942362">
          <w:marLeft w:val="0"/>
          <w:marRight w:val="0"/>
          <w:marTop w:val="0"/>
          <w:marBottom w:val="0"/>
          <w:divBdr>
            <w:top w:val="none" w:sz="0" w:space="0" w:color="auto"/>
            <w:left w:val="none" w:sz="0" w:space="0" w:color="auto"/>
            <w:bottom w:val="none" w:sz="0" w:space="0" w:color="auto"/>
            <w:right w:val="none" w:sz="0" w:space="0" w:color="auto"/>
          </w:divBdr>
        </w:div>
        <w:div w:id="135923942">
          <w:marLeft w:val="0"/>
          <w:marRight w:val="0"/>
          <w:marTop w:val="0"/>
          <w:marBottom w:val="0"/>
          <w:divBdr>
            <w:top w:val="none" w:sz="0" w:space="0" w:color="auto"/>
            <w:left w:val="none" w:sz="0" w:space="0" w:color="auto"/>
            <w:bottom w:val="none" w:sz="0" w:space="0" w:color="auto"/>
            <w:right w:val="none" w:sz="0" w:space="0" w:color="auto"/>
          </w:divBdr>
        </w:div>
        <w:div w:id="223298859">
          <w:marLeft w:val="0"/>
          <w:marRight w:val="0"/>
          <w:marTop w:val="0"/>
          <w:marBottom w:val="0"/>
          <w:divBdr>
            <w:top w:val="none" w:sz="0" w:space="0" w:color="auto"/>
            <w:left w:val="none" w:sz="0" w:space="0" w:color="auto"/>
            <w:bottom w:val="none" w:sz="0" w:space="0" w:color="auto"/>
            <w:right w:val="none" w:sz="0" w:space="0" w:color="auto"/>
          </w:divBdr>
        </w:div>
        <w:div w:id="284697185">
          <w:marLeft w:val="0"/>
          <w:marRight w:val="0"/>
          <w:marTop w:val="0"/>
          <w:marBottom w:val="0"/>
          <w:divBdr>
            <w:top w:val="none" w:sz="0" w:space="0" w:color="auto"/>
            <w:left w:val="none" w:sz="0" w:space="0" w:color="auto"/>
            <w:bottom w:val="none" w:sz="0" w:space="0" w:color="auto"/>
            <w:right w:val="none" w:sz="0" w:space="0" w:color="auto"/>
          </w:divBdr>
        </w:div>
        <w:div w:id="308825909">
          <w:marLeft w:val="0"/>
          <w:marRight w:val="0"/>
          <w:marTop w:val="0"/>
          <w:marBottom w:val="0"/>
          <w:divBdr>
            <w:top w:val="none" w:sz="0" w:space="0" w:color="auto"/>
            <w:left w:val="none" w:sz="0" w:space="0" w:color="auto"/>
            <w:bottom w:val="none" w:sz="0" w:space="0" w:color="auto"/>
            <w:right w:val="none" w:sz="0" w:space="0" w:color="auto"/>
          </w:divBdr>
        </w:div>
        <w:div w:id="379131714">
          <w:marLeft w:val="0"/>
          <w:marRight w:val="0"/>
          <w:marTop w:val="0"/>
          <w:marBottom w:val="0"/>
          <w:divBdr>
            <w:top w:val="none" w:sz="0" w:space="0" w:color="auto"/>
            <w:left w:val="none" w:sz="0" w:space="0" w:color="auto"/>
            <w:bottom w:val="none" w:sz="0" w:space="0" w:color="auto"/>
            <w:right w:val="none" w:sz="0" w:space="0" w:color="auto"/>
          </w:divBdr>
        </w:div>
        <w:div w:id="403449540">
          <w:marLeft w:val="0"/>
          <w:marRight w:val="0"/>
          <w:marTop w:val="0"/>
          <w:marBottom w:val="0"/>
          <w:divBdr>
            <w:top w:val="none" w:sz="0" w:space="0" w:color="auto"/>
            <w:left w:val="none" w:sz="0" w:space="0" w:color="auto"/>
            <w:bottom w:val="none" w:sz="0" w:space="0" w:color="auto"/>
            <w:right w:val="none" w:sz="0" w:space="0" w:color="auto"/>
          </w:divBdr>
        </w:div>
        <w:div w:id="409277186">
          <w:marLeft w:val="0"/>
          <w:marRight w:val="0"/>
          <w:marTop w:val="0"/>
          <w:marBottom w:val="0"/>
          <w:divBdr>
            <w:top w:val="none" w:sz="0" w:space="0" w:color="auto"/>
            <w:left w:val="none" w:sz="0" w:space="0" w:color="auto"/>
            <w:bottom w:val="none" w:sz="0" w:space="0" w:color="auto"/>
            <w:right w:val="none" w:sz="0" w:space="0" w:color="auto"/>
          </w:divBdr>
        </w:div>
        <w:div w:id="416488952">
          <w:marLeft w:val="0"/>
          <w:marRight w:val="0"/>
          <w:marTop w:val="0"/>
          <w:marBottom w:val="0"/>
          <w:divBdr>
            <w:top w:val="none" w:sz="0" w:space="0" w:color="auto"/>
            <w:left w:val="none" w:sz="0" w:space="0" w:color="auto"/>
            <w:bottom w:val="none" w:sz="0" w:space="0" w:color="auto"/>
            <w:right w:val="none" w:sz="0" w:space="0" w:color="auto"/>
          </w:divBdr>
        </w:div>
        <w:div w:id="431976462">
          <w:marLeft w:val="0"/>
          <w:marRight w:val="0"/>
          <w:marTop w:val="0"/>
          <w:marBottom w:val="0"/>
          <w:divBdr>
            <w:top w:val="none" w:sz="0" w:space="0" w:color="auto"/>
            <w:left w:val="none" w:sz="0" w:space="0" w:color="auto"/>
            <w:bottom w:val="none" w:sz="0" w:space="0" w:color="auto"/>
            <w:right w:val="none" w:sz="0" w:space="0" w:color="auto"/>
          </w:divBdr>
        </w:div>
        <w:div w:id="480922976">
          <w:marLeft w:val="0"/>
          <w:marRight w:val="0"/>
          <w:marTop w:val="0"/>
          <w:marBottom w:val="0"/>
          <w:divBdr>
            <w:top w:val="none" w:sz="0" w:space="0" w:color="auto"/>
            <w:left w:val="none" w:sz="0" w:space="0" w:color="auto"/>
            <w:bottom w:val="none" w:sz="0" w:space="0" w:color="auto"/>
            <w:right w:val="none" w:sz="0" w:space="0" w:color="auto"/>
          </w:divBdr>
        </w:div>
        <w:div w:id="536040431">
          <w:marLeft w:val="0"/>
          <w:marRight w:val="0"/>
          <w:marTop w:val="0"/>
          <w:marBottom w:val="0"/>
          <w:divBdr>
            <w:top w:val="none" w:sz="0" w:space="0" w:color="auto"/>
            <w:left w:val="none" w:sz="0" w:space="0" w:color="auto"/>
            <w:bottom w:val="none" w:sz="0" w:space="0" w:color="auto"/>
            <w:right w:val="none" w:sz="0" w:space="0" w:color="auto"/>
          </w:divBdr>
        </w:div>
        <w:div w:id="558712127">
          <w:marLeft w:val="0"/>
          <w:marRight w:val="0"/>
          <w:marTop w:val="0"/>
          <w:marBottom w:val="0"/>
          <w:divBdr>
            <w:top w:val="none" w:sz="0" w:space="0" w:color="auto"/>
            <w:left w:val="none" w:sz="0" w:space="0" w:color="auto"/>
            <w:bottom w:val="none" w:sz="0" w:space="0" w:color="auto"/>
            <w:right w:val="none" w:sz="0" w:space="0" w:color="auto"/>
          </w:divBdr>
        </w:div>
        <w:div w:id="587421069">
          <w:marLeft w:val="0"/>
          <w:marRight w:val="0"/>
          <w:marTop w:val="0"/>
          <w:marBottom w:val="0"/>
          <w:divBdr>
            <w:top w:val="none" w:sz="0" w:space="0" w:color="auto"/>
            <w:left w:val="none" w:sz="0" w:space="0" w:color="auto"/>
            <w:bottom w:val="none" w:sz="0" w:space="0" w:color="auto"/>
            <w:right w:val="none" w:sz="0" w:space="0" w:color="auto"/>
          </w:divBdr>
        </w:div>
        <w:div w:id="632757394">
          <w:marLeft w:val="0"/>
          <w:marRight w:val="0"/>
          <w:marTop w:val="0"/>
          <w:marBottom w:val="0"/>
          <w:divBdr>
            <w:top w:val="none" w:sz="0" w:space="0" w:color="auto"/>
            <w:left w:val="none" w:sz="0" w:space="0" w:color="auto"/>
            <w:bottom w:val="none" w:sz="0" w:space="0" w:color="auto"/>
            <w:right w:val="none" w:sz="0" w:space="0" w:color="auto"/>
          </w:divBdr>
        </w:div>
        <w:div w:id="669062451">
          <w:marLeft w:val="0"/>
          <w:marRight w:val="0"/>
          <w:marTop w:val="0"/>
          <w:marBottom w:val="0"/>
          <w:divBdr>
            <w:top w:val="none" w:sz="0" w:space="0" w:color="auto"/>
            <w:left w:val="none" w:sz="0" w:space="0" w:color="auto"/>
            <w:bottom w:val="none" w:sz="0" w:space="0" w:color="auto"/>
            <w:right w:val="none" w:sz="0" w:space="0" w:color="auto"/>
          </w:divBdr>
        </w:div>
        <w:div w:id="701706951">
          <w:marLeft w:val="0"/>
          <w:marRight w:val="0"/>
          <w:marTop w:val="0"/>
          <w:marBottom w:val="0"/>
          <w:divBdr>
            <w:top w:val="none" w:sz="0" w:space="0" w:color="auto"/>
            <w:left w:val="none" w:sz="0" w:space="0" w:color="auto"/>
            <w:bottom w:val="none" w:sz="0" w:space="0" w:color="auto"/>
            <w:right w:val="none" w:sz="0" w:space="0" w:color="auto"/>
          </w:divBdr>
        </w:div>
        <w:div w:id="756294806">
          <w:marLeft w:val="0"/>
          <w:marRight w:val="0"/>
          <w:marTop w:val="0"/>
          <w:marBottom w:val="0"/>
          <w:divBdr>
            <w:top w:val="none" w:sz="0" w:space="0" w:color="auto"/>
            <w:left w:val="none" w:sz="0" w:space="0" w:color="auto"/>
            <w:bottom w:val="none" w:sz="0" w:space="0" w:color="auto"/>
            <w:right w:val="none" w:sz="0" w:space="0" w:color="auto"/>
          </w:divBdr>
          <w:divsChild>
            <w:div w:id="924606538">
              <w:marLeft w:val="-75"/>
              <w:marRight w:val="0"/>
              <w:marTop w:val="30"/>
              <w:marBottom w:val="30"/>
              <w:divBdr>
                <w:top w:val="none" w:sz="0" w:space="0" w:color="auto"/>
                <w:left w:val="none" w:sz="0" w:space="0" w:color="auto"/>
                <w:bottom w:val="none" w:sz="0" w:space="0" w:color="auto"/>
                <w:right w:val="none" w:sz="0" w:space="0" w:color="auto"/>
              </w:divBdr>
              <w:divsChild>
                <w:div w:id="56248533">
                  <w:marLeft w:val="0"/>
                  <w:marRight w:val="0"/>
                  <w:marTop w:val="0"/>
                  <w:marBottom w:val="0"/>
                  <w:divBdr>
                    <w:top w:val="none" w:sz="0" w:space="0" w:color="auto"/>
                    <w:left w:val="none" w:sz="0" w:space="0" w:color="auto"/>
                    <w:bottom w:val="none" w:sz="0" w:space="0" w:color="auto"/>
                    <w:right w:val="none" w:sz="0" w:space="0" w:color="auto"/>
                  </w:divBdr>
                  <w:divsChild>
                    <w:div w:id="1726490864">
                      <w:marLeft w:val="0"/>
                      <w:marRight w:val="0"/>
                      <w:marTop w:val="0"/>
                      <w:marBottom w:val="0"/>
                      <w:divBdr>
                        <w:top w:val="none" w:sz="0" w:space="0" w:color="auto"/>
                        <w:left w:val="none" w:sz="0" w:space="0" w:color="auto"/>
                        <w:bottom w:val="none" w:sz="0" w:space="0" w:color="auto"/>
                        <w:right w:val="none" w:sz="0" w:space="0" w:color="auto"/>
                      </w:divBdr>
                    </w:div>
                  </w:divsChild>
                </w:div>
                <w:div w:id="201132601">
                  <w:marLeft w:val="0"/>
                  <w:marRight w:val="0"/>
                  <w:marTop w:val="0"/>
                  <w:marBottom w:val="0"/>
                  <w:divBdr>
                    <w:top w:val="none" w:sz="0" w:space="0" w:color="auto"/>
                    <w:left w:val="none" w:sz="0" w:space="0" w:color="auto"/>
                    <w:bottom w:val="none" w:sz="0" w:space="0" w:color="auto"/>
                    <w:right w:val="none" w:sz="0" w:space="0" w:color="auto"/>
                  </w:divBdr>
                  <w:divsChild>
                    <w:div w:id="152183293">
                      <w:marLeft w:val="0"/>
                      <w:marRight w:val="0"/>
                      <w:marTop w:val="0"/>
                      <w:marBottom w:val="0"/>
                      <w:divBdr>
                        <w:top w:val="none" w:sz="0" w:space="0" w:color="auto"/>
                        <w:left w:val="none" w:sz="0" w:space="0" w:color="auto"/>
                        <w:bottom w:val="none" w:sz="0" w:space="0" w:color="auto"/>
                        <w:right w:val="none" w:sz="0" w:space="0" w:color="auto"/>
                      </w:divBdr>
                    </w:div>
                  </w:divsChild>
                </w:div>
                <w:div w:id="331688145">
                  <w:marLeft w:val="0"/>
                  <w:marRight w:val="0"/>
                  <w:marTop w:val="0"/>
                  <w:marBottom w:val="0"/>
                  <w:divBdr>
                    <w:top w:val="none" w:sz="0" w:space="0" w:color="auto"/>
                    <w:left w:val="none" w:sz="0" w:space="0" w:color="auto"/>
                    <w:bottom w:val="none" w:sz="0" w:space="0" w:color="auto"/>
                    <w:right w:val="none" w:sz="0" w:space="0" w:color="auto"/>
                  </w:divBdr>
                  <w:divsChild>
                    <w:div w:id="1638759083">
                      <w:marLeft w:val="0"/>
                      <w:marRight w:val="0"/>
                      <w:marTop w:val="0"/>
                      <w:marBottom w:val="0"/>
                      <w:divBdr>
                        <w:top w:val="none" w:sz="0" w:space="0" w:color="auto"/>
                        <w:left w:val="none" w:sz="0" w:space="0" w:color="auto"/>
                        <w:bottom w:val="none" w:sz="0" w:space="0" w:color="auto"/>
                        <w:right w:val="none" w:sz="0" w:space="0" w:color="auto"/>
                      </w:divBdr>
                    </w:div>
                  </w:divsChild>
                </w:div>
                <w:div w:id="788545227">
                  <w:marLeft w:val="0"/>
                  <w:marRight w:val="0"/>
                  <w:marTop w:val="0"/>
                  <w:marBottom w:val="0"/>
                  <w:divBdr>
                    <w:top w:val="none" w:sz="0" w:space="0" w:color="auto"/>
                    <w:left w:val="none" w:sz="0" w:space="0" w:color="auto"/>
                    <w:bottom w:val="none" w:sz="0" w:space="0" w:color="auto"/>
                    <w:right w:val="none" w:sz="0" w:space="0" w:color="auto"/>
                  </w:divBdr>
                  <w:divsChild>
                    <w:div w:id="1600329984">
                      <w:marLeft w:val="0"/>
                      <w:marRight w:val="0"/>
                      <w:marTop w:val="0"/>
                      <w:marBottom w:val="0"/>
                      <w:divBdr>
                        <w:top w:val="none" w:sz="0" w:space="0" w:color="auto"/>
                        <w:left w:val="none" w:sz="0" w:space="0" w:color="auto"/>
                        <w:bottom w:val="none" w:sz="0" w:space="0" w:color="auto"/>
                        <w:right w:val="none" w:sz="0" w:space="0" w:color="auto"/>
                      </w:divBdr>
                    </w:div>
                  </w:divsChild>
                </w:div>
                <w:div w:id="1031297770">
                  <w:marLeft w:val="0"/>
                  <w:marRight w:val="0"/>
                  <w:marTop w:val="0"/>
                  <w:marBottom w:val="0"/>
                  <w:divBdr>
                    <w:top w:val="none" w:sz="0" w:space="0" w:color="auto"/>
                    <w:left w:val="none" w:sz="0" w:space="0" w:color="auto"/>
                    <w:bottom w:val="none" w:sz="0" w:space="0" w:color="auto"/>
                    <w:right w:val="none" w:sz="0" w:space="0" w:color="auto"/>
                  </w:divBdr>
                  <w:divsChild>
                    <w:div w:id="1959022115">
                      <w:marLeft w:val="0"/>
                      <w:marRight w:val="0"/>
                      <w:marTop w:val="0"/>
                      <w:marBottom w:val="0"/>
                      <w:divBdr>
                        <w:top w:val="none" w:sz="0" w:space="0" w:color="auto"/>
                        <w:left w:val="none" w:sz="0" w:space="0" w:color="auto"/>
                        <w:bottom w:val="none" w:sz="0" w:space="0" w:color="auto"/>
                        <w:right w:val="none" w:sz="0" w:space="0" w:color="auto"/>
                      </w:divBdr>
                    </w:div>
                  </w:divsChild>
                </w:div>
                <w:div w:id="1180856908">
                  <w:marLeft w:val="0"/>
                  <w:marRight w:val="0"/>
                  <w:marTop w:val="0"/>
                  <w:marBottom w:val="0"/>
                  <w:divBdr>
                    <w:top w:val="none" w:sz="0" w:space="0" w:color="auto"/>
                    <w:left w:val="none" w:sz="0" w:space="0" w:color="auto"/>
                    <w:bottom w:val="none" w:sz="0" w:space="0" w:color="auto"/>
                    <w:right w:val="none" w:sz="0" w:space="0" w:color="auto"/>
                  </w:divBdr>
                  <w:divsChild>
                    <w:div w:id="722096089">
                      <w:marLeft w:val="0"/>
                      <w:marRight w:val="0"/>
                      <w:marTop w:val="0"/>
                      <w:marBottom w:val="0"/>
                      <w:divBdr>
                        <w:top w:val="none" w:sz="0" w:space="0" w:color="auto"/>
                        <w:left w:val="none" w:sz="0" w:space="0" w:color="auto"/>
                        <w:bottom w:val="none" w:sz="0" w:space="0" w:color="auto"/>
                        <w:right w:val="none" w:sz="0" w:space="0" w:color="auto"/>
                      </w:divBdr>
                    </w:div>
                  </w:divsChild>
                </w:div>
                <w:div w:id="1440373282">
                  <w:marLeft w:val="0"/>
                  <w:marRight w:val="0"/>
                  <w:marTop w:val="0"/>
                  <w:marBottom w:val="0"/>
                  <w:divBdr>
                    <w:top w:val="none" w:sz="0" w:space="0" w:color="auto"/>
                    <w:left w:val="none" w:sz="0" w:space="0" w:color="auto"/>
                    <w:bottom w:val="none" w:sz="0" w:space="0" w:color="auto"/>
                    <w:right w:val="none" w:sz="0" w:space="0" w:color="auto"/>
                  </w:divBdr>
                  <w:divsChild>
                    <w:div w:id="2033023400">
                      <w:marLeft w:val="0"/>
                      <w:marRight w:val="0"/>
                      <w:marTop w:val="0"/>
                      <w:marBottom w:val="0"/>
                      <w:divBdr>
                        <w:top w:val="none" w:sz="0" w:space="0" w:color="auto"/>
                        <w:left w:val="none" w:sz="0" w:space="0" w:color="auto"/>
                        <w:bottom w:val="none" w:sz="0" w:space="0" w:color="auto"/>
                        <w:right w:val="none" w:sz="0" w:space="0" w:color="auto"/>
                      </w:divBdr>
                    </w:div>
                  </w:divsChild>
                </w:div>
                <w:div w:id="1478259486">
                  <w:marLeft w:val="0"/>
                  <w:marRight w:val="0"/>
                  <w:marTop w:val="0"/>
                  <w:marBottom w:val="0"/>
                  <w:divBdr>
                    <w:top w:val="none" w:sz="0" w:space="0" w:color="auto"/>
                    <w:left w:val="none" w:sz="0" w:space="0" w:color="auto"/>
                    <w:bottom w:val="none" w:sz="0" w:space="0" w:color="auto"/>
                    <w:right w:val="none" w:sz="0" w:space="0" w:color="auto"/>
                  </w:divBdr>
                  <w:divsChild>
                    <w:div w:id="567110833">
                      <w:marLeft w:val="0"/>
                      <w:marRight w:val="0"/>
                      <w:marTop w:val="0"/>
                      <w:marBottom w:val="0"/>
                      <w:divBdr>
                        <w:top w:val="none" w:sz="0" w:space="0" w:color="auto"/>
                        <w:left w:val="none" w:sz="0" w:space="0" w:color="auto"/>
                        <w:bottom w:val="none" w:sz="0" w:space="0" w:color="auto"/>
                        <w:right w:val="none" w:sz="0" w:space="0" w:color="auto"/>
                      </w:divBdr>
                    </w:div>
                  </w:divsChild>
                </w:div>
                <w:div w:id="1531407109">
                  <w:marLeft w:val="0"/>
                  <w:marRight w:val="0"/>
                  <w:marTop w:val="0"/>
                  <w:marBottom w:val="0"/>
                  <w:divBdr>
                    <w:top w:val="none" w:sz="0" w:space="0" w:color="auto"/>
                    <w:left w:val="none" w:sz="0" w:space="0" w:color="auto"/>
                    <w:bottom w:val="none" w:sz="0" w:space="0" w:color="auto"/>
                    <w:right w:val="none" w:sz="0" w:space="0" w:color="auto"/>
                  </w:divBdr>
                  <w:divsChild>
                    <w:div w:id="842814956">
                      <w:marLeft w:val="0"/>
                      <w:marRight w:val="0"/>
                      <w:marTop w:val="0"/>
                      <w:marBottom w:val="0"/>
                      <w:divBdr>
                        <w:top w:val="none" w:sz="0" w:space="0" w:color="auto"/>
                        <w:left w:val="none" w:sz="0" w:space="0" w:color="auto"/>
                        <w:bottom w:val="none" w:sz="0" w:space="0" w:color="auto"/>
                        <w:right w:val="none" w:sz="0" w:space="0" w:color="auto"/>
                      </w:divBdr>
                    </w:div>
                  </w:divsChild>
                </w:div>
                <w:div w:id="1535312522">
                  <w:marLeft w:val="0"/>
                  <w:marRight w:val="0"/>
                  <w:marTop w:val="0"/>
                  <w:marBottom w:val="0"/>
                  <w:divBdr>
                    <w:top w:val="none" w:sz="0" w:space="0" w:color="auto"/>
                    <w:left w:val="none" w:sz="0" w:space="0" w:color="auto"/>
                    <w:bottom w:val="none" w:sz="0" w:space="0" w:color="auto"/>
                    <w:right w:val="none" w:sz="0" w:space="0" w:color="auto"/>
                  </w:divBdr>
                  <w:divsChild>
                    <w:div w:id="1011567106">
                      <w:marLeft w:val="0"/>
                      <w:marRight w:val="0"/>
                      <w:marTop w:val="0"/>
                      <w:marBottom w:val="0"/>
                      <w:divBdr>
                        <w:top w:val="none" w:sz="0" w:space="0" w:color="auto"/>
                        <w:left w:val="none" w:sz="0" w:space="0" w:color="auto"/>
                        <w:bottom w:val="none" w:sz="0" w:space="0" w:color="auto"/>
                        <w:right w:val="none" w:sz="0" w:space="0" w:color="auto"/>
                      </w:divBdr>
                    </w:div>
                  </w:divsChild>
                </w:div>
                <w:div w:id="1610775444">
                  <w:marLeft w:val="0"/>
                  <w:marRight w:val="0"/>
                  <w:marTop w:val="0"/>
                  <w:marBottom w:val="0"/>
                  <w:divBdr>
                    <w:top w:val="none" w:sz="0" w:space="0" w:color="auto"/>
                    <w:left w:val="none" w:sz="0" w:space="0" w:color="auto"/>
                    <w:bottom w:val="none" w:sz="0" w:space="0" w:color="auto"/>
                    <w:right w:val="none" w:sz="0" w:space="0" w:color="auto"/>
                  </w:divBdr>
                  <w:divsChild>
                    <w:div w:id="357003668">
                      <w:marLeft w:val="0"/>
                      <w:marRight w:val="0"/>
                      <w:marTop w:val="0"/>
                      <w:marBottom w:val="0"/>
                      <w:divBdr>
                        <w:top w:val="none" w:sz="0" w:space="0" w:color="auto"/>
                        <w:left w:val="none" w:sz="0" w:space="0" w:color="auto"/>
                        <w:bottom w:val="none" w:sz="0" w:space="0" w:color="auto"/>
                        <w:right w:val="none" w:sz="0" w:space="0" w:color="auto"/>
                      </w:divBdr>
                    </w:div>
                  </w:divsChild>
                </w:div>
                <w:div w:id="1681614599">
                  <w:marLeft w:val="0"/>
                  <w:marRight w:val="0"/>
                  <w:marTop w:val="0"/>
                  <w:marBottom w:val="0"/>
                  <w:divBdr>
                    <w:top w:val="none" w:sz="0" w:space="0" w:color="auto"/>
                    <w:left w:val="none" w:sz="0" w:space="0" w:color="auto"/>
                    <w:bottom w:val="none" w:sz="0" w:space="0" w:color="auto"/>
                    <w:right w:val="none" w:sz="0" w:space="0" w:color="auto"/>
                  </w:divBdr>
                  <w:divsChild>
                    <w:div w:id="871108595">
                      <w:marLeft w:val="0"/>
                      <w:marRight w:val="0"/>
                      <w:marTop w:val="0"/>
                      <w:marBottom w:val="0"/>
                      <w:divBdr>
                        <w:top w:val="none" w:sz="0" w:space="0" w:color="auto"/>
                        <w:left w:val="none" w:sz="0" w:space="0" w:color="auto"/>
                        <w:bottom w:val="none" w:sz="0" w:space="0" w:color="auto"/>
                        <w:right w:val="none" w:sz="0" w:space="0" w:color="auto"/>
                      </w:divBdr>
                    </w:div>
                  </w:divsChild>
                </w:div>
                <w:div w:id="1729569552">
                  <w:marLeft w:val="0"/>
                  <w:marRight w:val="0"/>
                  <w:marTop w:val="0"/>
                  <w:marBottom w:val="0"/>
                  <w:divBdr>
                    <w:top w:val="none" w:sz="0" w:space="0" w:color="auto"/>
                    <w:left w:val="none" w:sz="0" w:space="0" w:color="auto"/>
                    <w:bottom w:val="none" w:sz="0" w:space="0" w:color="auto"/>
                    <w:right w:val="none" w:sz="0" w:space="0" w:color="auto"/>
                  </w:divBdr>
                  <w:divsChild>
                    <w:div w:id="1563516847">
                      <w:marLeft w:val="0"/>
                      <w:marRight w:val="0"/>
                      <w:marTop w:val="0"/>
                      <w:marBottom w:val="0"/>
                      <w:divBdr>
                        <w:top w:val="none" w:sz="0" w:space="0" w:color="auto"/>
                        <w:left w:val="none" w:sz="0" w:space="0" w:color="auto"/>
                        <w:bottom w:val="none" w:sz="0" w:space="0" w:color="auto"/>
                        <w:right w:val="none" w:sz="0" w:space="0" w:color="auto"/>
                      </w:divBdr>
                    </w:div>
                  </w:divsChild>
                </w:div>
                <w:div w:id="1803382537">
                  <w:marLeft w:val="0"/>
                  <w:marRight w:val="0"/>
                  <w:marTop w:val="0"/>
                  <w:marBottom w:val="0"/>
                  <w:divBdr>
                    <w:top w:val="none" w:sz="0" w:space="0" w:color="auto"/>
                    <w:left w:val="none" w:sz="0" w:space="0" w:color="auto"/>
                    <w:bottom w:val="none" w:sz="0" w:space="0" w:color="auto"/>
                    <w:right w:val="none" w:sz="0" w:space="0" w:color="auto"/>
                  </w:divBdr>
                  <w:divsChild>
                    <w:div w:id="393164249">
                      <w:marLeft w:val="0"/>
                      <w:marRight w:val="0"/>
                      <w:marTop w:val="0"/>
                      <w:marBottom w:val="0"/>
                      <w:divBdr>
                        <w:top w:val="none" w:sz="0" w:space="0" w:color="auto"/>
                        <w:left w:val="none" w:sz="0" w:space="0" w:color="auto"/>
                        <w:bottom w:val="none" w:sz="0" w:space="0" w:color="auto"/>
                        <w:right w:val="none" w:sz="0" w:space="0" w:color="auto"/>
                      </w:divBdr>
                    </w:div>
                  </w:divsChild>
                </w:div>
                <w:div w:id="1974797086">
                  <w:marLeft w:val="0"/>
                  <w:marRight w:val="0"/>
                  <w:marTop w:val="0"/>
                  <w:marBottom w:val="0"/>
                  <w:divBdr>
                    <w:top w:val="none" w:sz="0" w:space="0" w:color="auto"/>
                    <w:left w:val="none" w:sz="0" w:space="0" w:color="auto"/>
                    <w:bottom w:val="none" w:sz="0" w:space="0" w:color="auto"/>
                    <w:right w:val="none" w:sz="0" w:space="0" w:color="auto"/>
                  </w:divBdr>
                  <w:divsChild>
                    <w:div w:id="1906791977">
                      <w:marLeft w:val="0"/>
                      <w:marRight w:val="0"/>
                      <w:marTop w:val="0"/>
                      <w:marBottom w:val="0"/>
                      <w:divBdr>
                        <w:top w:val="none" w:sz="0" w:space="0" w:color="auto"/>
                        <w:left w:val="none" w:sz="0" w:space="0" w:color="auto"/>
                        <w:bottom w:val="none" w:sz="0" w:space="0" w:color="auto"/>
                        <w:right w:val="none" w:sz="0" w:space="0" w:color="auto"/>
                      </w:divBdr>
                    </w:div>
                  </w:divsChild>
                </w:div>
                <w:div w:id="2113549342">
                  <w:marLeft w:val="0"/>
                  <w:marRight w:val="0"/>
                  <w:marTop w:val="0"/>
                  <w:marBottom w:val="0"/>
                  <w:divBdr>
                    <w:top w:val="none" w:sz="0" w:space="0" w:color="auto"/>
                    <w:left w:val="none" w:sz="0" w:space="0" w:color="auto"/>
                    <w:bottom w:val="none" w:sz="0" w:space="0" w:color="auto"/>
                    <w:right w:val="none" w:sz="0" w:space="0" w:color="auto"/>
                  </w:divBdr>
                  <w:divsChild>
                    <w:div w:id="646322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9293">
          <w:marLeft w:val="0"/>
          <w:marRight w:val="0"/>
          <w:marTop w:val="0"/>
          <w:marBottom w:val="0"/>
          <w:divBdr>
            <w:top w:val="none" w:sz="0" w:space="0" w:color="auto"/>
            <w:left w:val="none" w:sz="0" w:space="0" w:color="auto"/>
            <w:bottom w:val="none" w:sz="0" w:space="0" w:color="auto"/>
            <w:right w:val="none" w:sz="0" w:space="0" w:color="auto"/>
          </w:divBdr>
        </w:div>
        <w:div w:id="1099179336">
          <w:marLeft w:val="0"/>
          <w:marRight w:val="0"/>
          <w:marTop w:val="0"/>
          <w:marBottom w:val="0"/>
          <w:divBdr>
            <w:top w:val="none" w:sz="0" w:space="0" w:color="auto"/>
            <w:left w:val="none" w:sz="0" w:space="0" w:color="auto"/>
            <w:bottom w:val="none" w:sz="0" w:space="0" w:color="auto"/>
            <w:right w:val="none" w:sz="0" w:space="0" w:color="auto"/>
          </w:divBdr>
        </w:div>
        <w:div w:id="1102989284">
          <w:marLeft w:val="0"/>
          <w:marRight w:val="0"/>
          <w:marTop w:val="0"/>
          <w:marBottom w:val="0"/>
          <w:divBdr>
            <w:top w:val="none" w:sz="0" w:space="0" w:color="auto"/>
            <w:left w:val="none" w:sz="0" w:space="0" w:color="auto"/>
            <w:bottom w:val="none" w:sz="0" w:space="0" w:color="auto"/>
            <w:right w:val="none" w:sz="0" w:space="0" w:color="auto"/>
          </w:divBdr>
        </w:div>
        <w:div w:id="1128667550">
          <w:marLeft w:val="0"/>
          <w:marRight w:val="0"/>
          <w:marTop w:val="0"/>
          <w:marBottom w:val="0"/>
          <w:divBdr>
            <w:top w:val="none" w:sz="0" w:space="0" w:color="auto"/>
            <w:left w:val="none" w:sz="0" w:space="0" w:color="auto"/>
            <w:bottom w:val="none" w:sz="0" w:space="0" w:color="auto"/>
            <w:right w:val="none" w:sz="0" w:space="0" w:color="auto"/>
          </w:divBdr>
        </w:div>
        <w:div w:id="1173297800">
          <w:marLeft w:val="0"/>
          <w:marRight w:val="0"/>
          <w:marTop w:val="0"/>
          <w:marBottom w:val="0"/>
          <w:divBdr>
            <w:top w:val="none" w:sz="0" w:space="0" w:color="auto"/>
            <w:left w:val="none" w:sz="0" w:space="0" w:color="auto"/>
            <w:bottom w:val="none" w:sz="0" w:space="0" w:color="auto"/>
            <w:right w:val="none" w:sz="0" w:space="0" w:color="auto"/>
          </w:divBdr>
        </w:div>
        <w:div w:id="1214080834">
          <w:marLeft w:val="0"/>
          <w:marRight w:val="0"/>
          <w:marTop w:val="0"/>
          <w:marBottom w:val="0"/>
          <w:divBdr>
            <w:top w:val="none" w:sz="0" w:space="0" w:color="auto"/>
            <w:left w:val="none" w:sz="0" w:space="0" w:color="auto"/>
            <w:bottom w:val="none" w:sz="0" w:space="0" w:color="auto"/>
            <w:right w:val="none" w:sz="0" w:space="0" w:color="auto"/>
          </w:divBdr>
        </w:div>
        <w:div w:id="1307009268">
          <w:marLeft w:val="0"/>
          <w:marRight w:val="0"/>
          <w:marTop w:val="0"/>
          <w:marBottom w:val="0"/>
          <w:divBdr>
            <w:top w:val="none" w:sz="0" w:space="0" w:color="auto"/>
            <w:left w:val="none" w:sz="0" w:space="0" w:color="auto"/>
            <w:bottom w:val="none" w:sz="0" w:space="0" w:color="auto"/>
            <w:right w:val="none" w:sz="0" w:space="0" w:color="auto"/>
          </w:divBdr>
        </w:div>
        <w:div w:id="1321344205">
          <w:marLeft w:val="0"/>
          <w:marRight w:val="0"/>
          <w:marTop w:val="0"/>
          <w:marBottom w:val="0"/>
          <w:divBdr>
            <w:top w:val="none" w:sz="0" w:space="0" w:color="auto"/>
            <w:left w:val="none" w:sz="0" w:space="0" w:color="auto"/>
            <w:bottom w:val="none" w:sz="0" w:space="0" w:color="auto"/>
            <w:right w:val="none" w:sz="0" w:space="0" w:color="auto"/>
          </w:divBdr>
        </w:div>
        <w:div w:id="1380209606">
          <w:marLeft w:val="0"/>
          <w:marRight w:val="0"/>
          <w:marTop w:val="0"/>
          <w:marBottom w:val="0"/>
          <w:divBdr>
            <w:top w:val="none" w:sz="0" w:space="0" w:color="auto"/>
            <w:left w:val="none" w:sz="0" w:space="0" w:color="auto"/>
            <w:bottom w:val="none" w:sz="0" w:space="0" w:color="auto"/>
            <w:right w:val="none" w:sz="0" w:space="0" w:color="auto"/>
          </w:divBdr>
        </w:div>
        <w:div w:id="1393388708">
          <w:marLeft w:val="0"/>
          <w:marRight w:val="0"/>
          <w:marTop w:val="0"/>
          <w:marBottom w:val="0"/>
          <w:divBdr>
            <w:top w:val="none" w:sz="0" w:space="0" w:color="auto"/>
            <w:left w:val="none" w:sz="0" w:space="0" w:color="auto"/>
            <w:bottom w:val="none" w:sz="0" w:space="0" w:color="auto"/>
            <w:right w:val="none" w:sz="0" w:space="0" w:color="auto"/>
          </w:divBdr>
        </w:div>
        <w:div w:id="1467157530">
          <w:marLeft w:val="0"/>
          <w:marRight w:val="0"/>
          <w:marTop w:val="0"/>
          <w:marBottom w:val="0"/>
          <w:divBdr>
            <w:top w:val="none" w:sz="0" w:space="0" w:color="auto"/>
            <w:left w:val="none" w:sz="0" w:space="0" w:color="auto"/>
            <w:bottom w:val="none" w:sz="0" w:space="0" w:color="auto"/>
            <w:right w:val="none" w:sz="0" w:space="0" w:color="auto"/>
          </w:divBdr>
        </w:div>
        <w:div w:id="1473209158">
          <w:marLeft w:val="0"/>
          <w:marRight w:val="0"/>
          <w:marTop w:val="0"/>
          <w:marBottom w:val="0"/>
          <w:divBdr>
            <w:top w:val="none" w:sz="0" w:space="0" w:color="auto"/>
            <w:left w:val="none" w:sz="0" w:space="0" w:color="auto"/>
            <w:bottom w:val="none" w:sz="0" w:space="0" w:color="auto"/>
            <w:right w:val="none" w:sz="0" w:space="0" w:color="auto"/>
          </w:divBdr>
          <w:divsChild>
            <w:div w:id="2118409598">
              <w:marLeft w:val="-75"/>
              <w:marRight w:val="0"/>
              <w:marTop w:val="30"/>
              <w:marBottom w:val="30"/>
              <w:divBdr>
                <w:top w:val="none" w:sz="0" w:space="0" w:color="auto"/>
                <w:left w:val="none" w:sz="0" w:space="0" w:color="auto"/>
                <w:bottom w:val="none" w:sz="0" w:space="0" w:color="auto"/>
                <w:right w:val="none" w:sz="0" w:space="0" w:color="auto"/>
              </w:divBdr>
              <w:divsChild>
                <w:div w:id="116878230">
                  <w:marLeft w:val="0"/>
                  <w:marRight w:val="0"/>
                  <w:marTop w:val="0"/>
                  <w:marBottom w:val="0"/>
                  <w:divBdr>
                    <w:top w:val="none" w:sz="0" w:space="0" w:color="auto"/>
                    <w:left w:val="none" w:sz="0" w:space="0" w:color="auto"/>
                    <w:bottom w:val="none" w:sz="0" w:space="0" w:color="auto"/>
                    <w:right w:val="none" w:sz="0" w:space="0" w:color="auto"/>
                  </w:divBdr>
                  <w:divsChild>
                    <w:div w:id="801388581">
                      <w:marLeft w:val="0"/>
                      <w:marRight w:val="0"/>
                      <w:marTop w:val="0"/>
                      <w:marBottom w:val="0"/>
                      <w:divBdr>
                        <w:top w:val="none" w:sz="0" w:space="0" w:color="auto"/>
                        <w:left w:val="none" w:sz="0" w:space="0" w:color="auto"/>
                        <w:bottom w:val="none" w:sz="0" w:space="0" w:color="auto"/>
                        <w:right w:val="none" w:sz="0" w:space="0" w:color="auto"/>
                      </w:divBdr>
                    </w:div>
                  </w:divsChild>
                </w:div>
                <w:div w:id="181364549">
                  <w:marLeft w:val="0"/>
                  <w:marRight w:val="0"/>
                  <w:marTop w:val="0"/>
                  <w:marBottom w:val="0"/>
                  <w:divBdr>
                    <w:top w:val="none" w:sz="0" w:space="0" w:color="auto"/>
                    <w:left w:val="none" w:sz="0" w:space="0" w:color="auto"/>
                    <w:bottom w:val="none" w:sz="0" w:space="0" w:color="auto"/>
                    <w:right w:val="none" w:sz="0" w:space="0" w:color="auto"/>
                  </w:divBdr>
                  <w:divsChild>
                    <w:div w:id="1574463889">
                      <w:marLeft w:val="0"/>
                      <w:marRight w:val="0"/>
                      <w:marTop w:val="0"/>
                      <w:marBottom w:val="0"/>
                      <w:divBdr>
                        <w:top w:val="none" w:sz="0" w:space="0" w:color="auto"/>
                        <w:left w:val="none" w:sz="0" w:space="0" w:color="auto"/>
                        <w:bottom w:val="none" w:sz="0" w:space="0" w:color="auto"/>
                        <w:right w:val="none" w:sz="0" w:space="0" w:color="auto"/>
                      </w:divBdr>
                    </w:div>
                  </w:divsChild>
                </w:div>
                <w:div w:id="205337908">
                  <w:marLeft w:val="0"/>
                  <w:marRight w:val="0"/>
                  <w:marTop w:val="0"/>
                  <w:marBottom w:val="0"/>
                  <w:divBdr>
                    <w:top w:val="none" w:sz="0" w:space="0" w:color="auto"/>
                    <w:left w:val="none" w:sz="0" w:space="0" w:color="auto"/>
                    <w:bottom w:val="none" w:sz="0" w:space="0" w:color="auto"/>
                    <w:right w:val="none" w:sz="0" w:space="0" w:color="auto"/>
                  </w:divBdr>
                  <w:divsChild>
                    <w:div w:id="413287239">
                      <w:marLeft w:val="0"/>
                      <w:marRight w:val="0"/>
                      <w:marTop w:val="0"/>
                      <w:marBottom w:val="0"/>
                      <w:divBdr>
                        <w:top w:val="none" w:sz="0" w:space="0" w:color="auto"/>
                        <w:left w:val="none" w:sz="0" w:space="0" w:color="auto"/>
                        <w:bottom w:val="none" w:sz="0" w:space="0" w:color="auto"/>
                        <w:right w:val="none" w:sz="0" w:space="0" w:color="auto"/>
                      </w:divBdr>
                    </w:div>
                  </w:divsChild>
                </w:div>
                <w:div w:id="300505940">
                  <w:marLeft w:val="0"/>
                  <w:marRight w:val="0"/>
                  <w:marTop w:val="0"/>
                  <w:marBottom w:val="0"/>
                  <w:divBdr>
                    <w:top w:val="none" w:sz="0" w:space="0" w:color="auto"/>
                    <w:left w:val="none" w:sz="0" w:space="0" w:color="auto"/>
                    <w:bottom w:val="none" w:sz="0" w:space="0" w:color="auto"/>
                    <w:right w:val="none" w:sz="0" w:space="0" w:color="auto"/>
                  </w:divBdr>
                  <w:divsChild>
                    <w:div w:id="2063366266">
                      <w:marLeft w:val="0"/>
                      <w:marRight w:val="0"/>
                      <w:marTop w:val="0"/>
                      <w:marBottom w:val="0"/>
                      <w:divBdr>
                        <w:top w:val="none" w:sz="0" w:space="0" w:color="auto"/>
                        <w:left w:val="none" w:sz="0" w:space="0" w:color="auto"/>
                        <w:bottom w:val="none" w:sz="0" w:space="0" w:color="auto"/>
                        <w:right w:val="none" w:sz="0" w:space="0" w:color="auto"/>
                      </w:divBdr>
                    </w:div>
                  </w:divsChild>
                </w:div>
                <w:div w:id="387194365">
                  <w:marLeft w:val="0"/>
                  <w:marRight w:val="0"/>
                  <w:marTop w:val="0"/>
                  <w:marBottom w:val="0"/>
                  <w:divBdr>
                    <w:top w:val="none" w:sz="0" w:space="0" w:color="auto"/>
                    <w:left w:val="none" w:sz="0" w:space="0" w:color="auto"/>
                    <w:bottom w:val="none" w:sz="0" w:space="0" w:color="auto"/>
                    <w:right w:val="none" w:sz="0" w:space="0" w:color="auto"/>
                  </w:divBdr>
                  <w:divsChild>
                    <w:div w:id="368527325">
                      <w:marLeft w:val="0"/>
                      <w:marRight w:val="0"/>
                      <w:marTop w:val="0"/>
                      <w:marBottom w:val="0"/>
                      <w:divBdr>
                        <w:top w:val="none" w:sz="0" w:space="0" w:color="auto"/>
                        <w:left w:val="none" w:sz="0" w:space="0" w:color="auto"/>
                        <w:bottom w:val="none" w:sz="0" w:space="0" w:color="auto"/>
                        <w:right w:val="none" w:sz="0" w:space="0" w:color="auto"/>
                      </w:divBdr>
                    </w:div>
                  </w:divsChild>
                </w:div>
                <w:div w:id="549541352">
                  <w:marLeft w:val="0"/>
                  <w:marRight w:val="0"/>
                  <w:marTop w:val="0"/>
                  <w:marBottom w:val="0"/>
                  <w:divBdr>
                    <w:top w:val="none" w:sz="0" w:space="0" w:color="auto"/>
                    <w:left w:val="none" w:sz="0" w:space="0" w:color="auto"/>
                    <w:bottom w:val="none" w:sz="0" w:space="0" w:color="auto"/>
                    <w:right w:val="none" w:sz="0" w:space="0" w:color="auto"/>
                  </w:divBdr>
                  <w:divsChild>
                    <w:div w:id="104469920">
                      <w:marLeft w:val="0"/>
                      <w:marRight w:val="0"/>
                      <w:marTop w:val="0"/>
                      <w:marBottom w:val="0"/>
                      <w:divBdr>
                        <w:top w:val="none" w:sz="0" w:space="0" w:color="auto"/>
                        <w:left w:val="none" w:sz="0" w:space="0" w:color="auto"/>
                        <w:bottom w:val="none" w:sz="0" w:space="0" w:color="auto"/>
                        <w:right w:val="none" w:sz="0" w:space="0" w:color="auto"/>
                      </w:divBdr>
                    </w:div>
                  </w:divsChild>
                </w:div>
                <w:div w:id="565070094">
                  <w:marLeft w:val="0"/>
                  <w:marRight w:val="0"/>
                  <w:marTop w:val="0"/>
                  <w:marBottom w:val="0"/>
                  <w:divBdr>
                    <w:top w:val="none" w:sz="0" w:space="0" w:color="auto"/>
                    <w:left w:val="none" w:sz="0" w:space="0" w:color="auto"/>
                    <w:bottom w:val="none" w:sz="0" w:space="0" w:color="auto"/>
                    <w:right w:val="none" w:sz="0" w:space="0" w:color="auto"/>
                  </w:divBdr>
                  <w:divsChild>
                    <w:div w:id="1261838883">
                      <w:marLeft w:val="0"/>
                      <w:marRight w:val="0"/>
                      <w:marTop w:val="0"/>
                      <w:marBottom w:val="0"/>
                      <w:divBdr>
                        <w:top w:val="none" w:sz="0" w:space="0" w:color="auto"/>
                        <w:left w:val="none" w:sz="0" w:space="0" w:color="auto"/>
                        <w:bottom w:val="none" w:sz="0" w:space="0" w:color="auto"/>
                        <w:right w:val="none" w:sz="0" w:space="0" w:color="auto"/>
                      </w:divBdr>
                    </w:div>
                  </w:divsChild>
                </w:div>
                <w:div w:id="1025718309">
                  <w:marLeft w:val="0"/>
                  <w:marRight w:val="0"/>
                  <w:marTop w:val="0"/>
                  <w:marBottom w:val="0"/>
                  <w:divBdr>
                    <w:top w:val="none" w:sz="0" w:space="0" w:color="auto"/>
                    <w:left w:val="none" w:sz="0" w:space="0" w:color="auto"/>
                    <w:bottom w:val="none" w:sz="0" w:space="0" w:color="auto"/>
                    <w:right w:val="none" w:sz="0" w:space="0" w:color="auto"/>
                  </w:divBdr>
                  <w:divsChild>
                    <w:div w:id="1748576761">
                      <w:marLeft w:val="0"/>
                      <w:marRight w:val="0"/>
                      <w:marTop w:val="0"/>
                      <w:marBottom w:val="0"/>
                      <w:divBdr>
                        <w:top w:val="none" w:sz="0" w:space="0" w:color="auto"/>
                        <w:left w:val="none" w:sz="0" w:space="0" w:color="auto"/>
                        <w:bottom w:val="none" w:sz="0" w:space="0" w:color="auto"/>
                        <w:right w:val="none" w:sz="0" w:space="0" w:color="auto"/>
                      </w:divBdr>
                    </w:div>
                  </w:divsChild>
                </w:div>
                <w:div w:id="1203254213">
                  <w:marLeft w:val="0"/>
                  <w:marRight w:val="0"/>
                  <w:marTop w:val="0"/>
                  <w:marBottom w:val="0"/>
                  <w:divBdr>
                    <w:top w:val="none" w:sz="0" w:space="0" w:color="auto"/>
                    <w:left w:val="none" w:sz="0" w:space="0" w:color="auto"/>
                    <w:bottom w:val="none" w:sz="0" w:space="0" w:color="auto"/>
                    <w:right w:val="none" w:sz="0" w:space="0" w:color="auto"/>
                  </w:divBdr>
                  <w:divsChild>
                    <w:div w:id="2092043487">
                      <w:marLeft w:val="0"/>
                      <w:marRight w:val="0"/>
                      <w:marTop w:val="0"/>
                      <w:marBottom w:val="0"/>
                      <w:divBdr>
                        <w:top w:val="none" w:sz="0" w:space="0" w:color="auto"/>
                        <w:left w:val="none" w:sz="0" w:space="0" w:color="auto"/>
                        <w:bottom w:val="none" w:sz="0" w:space="0" w:color="auto"/>
                        <w:right w:val="none" w:sz="0" w:space="0" w:color="auto"/>
                      </w:divBdr>
                    </w:div>
                  </w:divsChild>
                </w:div>
                <w:div w:id="1205289662">
                  <w:marLeft w:val="0"/>
                  <w:marRight w:val="0"/>
                  <w:marTop w:val="0"/>
                  <w:marBottom w:val="0"/>
                  <w:divBdr>
                    <w:top w:val="none" w:sz="0" w:space="0" w:color="auto"/>
                    <w:left w:val="none" w:sz="0" w:space="0" w:color="auto"/>
                    <w:bottom w:val="none" w:sz="0" w:space="0" w:color="auto"/>
                    <w:right w:val="none" w:sz="0" w:space="0" w:color="auto"/>
                  </w:divBdr>
                  <w:divsChild>
                    <w:div w:id="339746139">
                      <w:marLeft w:val="0"/>
                      <w:marRight w:val="0"/>
                      <w:marTop w:val="0"/>
                      <w:marBottom w:val="0"/>
                      <w:divBdr>
                        <w:top w:val="none" w:sz="0" w:space="0" w:color="auto"/>
                        <w:left w:val="none" w:sz="0" w:space="0" w:color="auto"/>
                        <w:bottom w:val="none" w:sz="0" w:space="0" w:color="auto"/>
                        <w:right w:val="none" w:sz="0" w:space="0" w:color="auto"/>
                      </w:divBdr>
                    </w:div>
                  </w:divsChild>
                </w:div>
                <w:div w:id="1375999868">
                  <w:marLeft w:val="0"/>
                  <w:marRight w:val="0"/>
                  <w:marTop w:val="0"/>
                  <w:marBottom w:val="0"/>
                  <w:divBdr>
                    <w:top w:val="none" w:sz="0" w:space="0" w:color="auto"/>
                    <w:left w:val="none" w:sz="0" w:space="0" w:color="auto"/>
                    <w:bottom w:val="none" w:sz="0" w:space="0" w:color="auto"/>
                    <w:right w:val="none" w:sz="0" w:space="0" w:color="auto"/>
                  </w:divBdr>
                  <w:divsChild>
                    <w:div w:id="760102508">
                      <w:marLeft w:val="0"/>
                      <w:marRight w:val="0"/>
                      <w:marTop w:val="0"/>
                      <w:marBottom w:val="0"/>
                      <w:divBdr>
                        <w:top w:val="none" w:sz="0" w:space="0" w:color="auto"/>
                        <w:left w:val="none" w:sz="0" w:space="0" w:color="auto"/>
                        <w:bottom w:val="none" w:sz="0" w:space="0" w:color="auto"/>
                        <w:right w:val="none" w:sz="0" w:space="0" w:color="auto"/>
                      </w:divBdr>
                    </w:div>
                  </w:divsChild>
                </w:div>
                <w:div w:id="1500347666">
                  <w:marLeft w:val="0"/>
                  <w:marRight w:val="0"/>
                  <w:marTop w:val="0"/>
                  <w:marBottom w:val="0"/>
                  <w:divBdr>
                    <w:top w:val="none" w:sz="0" w:space="0" w:color="auto"/>
                    <w:left w:val="none" w:sz="0" w:space="0" w:color="auto"/>
                    <w:bottom w:val="none" w:sz="0" w:space="0" w:color="auto"/>
                    <w:right w:val="none" w:sz="0" w:space="0" w:color="auto"/>
                  </w:divBdr>
                  <w:divsChild>
                    <w:div w:id="713849500">
                      <w:marLeft w:val="0"/>
                      <w:marRight w:val="0"/>
                      <w:marTop w:val="0"/>
                      <w:marBottom w:val="0"/>
                      <w:divBdr>
                        <w:top w:val="none" w:sz="0" w:space="0" w:color="auto"/>
                        <w:left w:val="none" w:sz="0" w:space="0" w:color="auto"/>
                        <w:bottom w:val="none" w:sz="0" w:space="0" w:color="auto"/>
                        <w:right w:val="none" w:sz="0" w:space="0" w:color="auto"/>
                      </w:divBdr>
                    </w:div>
                  </w:divsChild>
                </w:div>
                <w:div w:id="1758940039">
                  <w:marLeft w:val="0"/>
                  <w:marRight w:val="0"/>
                  <w:marTop w:val="0"/>
                  <w:marBottom w:val="0"/>
                  <w:divBdr>
                    <w:top w:val="none" w:sz="0" w:space="0" w:color="auto"/>
                    <w:left w:val="none" w:sz="0" w:space="0" w:color="auto"/>
                    <w:bottom w:val="none" w:sz="0" w:space="0" w:color="auto"/>
                    <w:right w:val="none" w:sz="0" w:space="0" w:color="auto"/>
                  </w:divBdr>
                  <w:divsChild>
                    <w:div w:id="206842435">
                      <w:marLeft w:val="0"/>
                      <w:marRight w:val="0"/>
                      <w:marTop w:val="0"/>
                      <w:marBottom w:val="0"/>
                      <w:divBdr>
                        <w:top w:val="none" w:sz="0" w:space="0" w:color="auto"/>
                        <w:left w:val="none" w:sz="0" w:space="0" w:color="auto"/>
                        <w:bottom w:val="none" w:sz="0" w:space="0" w:color="auto"/>
                        <w:right w:val="none" w:sz="0" w:space="0" w:color="auto"/>
                      </w:divBdr>
                    </w:div>
                  </w:divsChild>
                </w:div>
                <w:div w:id="1768117952">
                  <w:marLeft w:val="0"/>
                  <w:marRight w:val="0"/>
                  <w:marTop w:val="0"/>
                  <w:marBottom w:val="0"/>
                  <w:divBdr>
                    <w:top w:val="none" w:sz="0" w:space="0" w:color="auto"/>
                    <w:left w:val="none" w:sz="0" w:space="0" w:color="auto"/>
                    <w:bottom w:val="none" w:sz="0" w:space="0" w:color="auto"/>
                    <w:right w:val="none" w:sz="0" w:space="0" w:color="auto"/>
                  </w:divBdr>
                  <w:divsChild>
                    <w:div w:id="1911113122">
                      <w:marLeft w:val="0"/>
                      <w:marRight w:val="0"/>
                      <w:marTop w:val="0"/>
                      <w:marBottom w:val="0"/>
                      <w:divBdr>
                        <w:top w:val="none" w:sz="0" w:space="0" w:color="auto"/>
                        <w:left w:val="none" w:sz="0" w:space="0" w:color="auto"/>
                        <w:bottom w:val="none" w:sz="0" w:space="0" w:color="auto"/>
                        <w:right w:val="none" w:sz="0" w:space="0" w:color="auto"/>
                      </w:divBdr>
                    </w:div>
                  </w:divsChild>
                </w:div>
                <w:div w:id="1870337638">
                  <w:marLeft w:val="0"/>
                  <w:marRight w:val="0"/>
                  <w:marTop w:val="0"/>
                  <w:marBottom w:val="0"/>
                  <w:divBdr>
                    <w:top w:val="none" w:sz="0" w:space="0" w:color="auto"/>
                    <w:left w:val="none" w:sz="0" w:space="0" w:color="auto"/>
                    <w:bottom w:val="none" w:sz="0" w:space="0" w:color="auto"/>
                    <w:right w:val="none" w:sz="0" w:space="0" w:color="auto"/>
                  </w:divBdr>
                  <w:divsChild>
                    <w:div w:id="1738867551">
                      <w:marLeft w:val="0"/>
                      <w:marRight w:val="0"/>
                      <w:marTop w:val="0"/>
                      <w:marBottom w:val="0"/>
                      <w:divBdr>
                        <w:top w:val="none" w:sz="0" w:space="0" w:color="auto"/>
                        <w:left w:val="none" w:sz="0" w:space="0" w:color="auto"/>
                        <w:bottom w:val="none" w:sz="0" w:space="0" w:color="auto"/>
                        <w:right w:val="none" w:sz="0" w:space="0" w:color="auto"/>
                      </w:divBdr>
                    </w:div>
                  </w:divsChild>
                </w:div>
                <w:div w:id="1903636406">
                  <w:marLeft w:val="0"/>
                  <w:marRight w:val="0"/>
                  <w:marTop w:val="0"/>
                  <w:marBottom w:val="0"/>
                  <w:divBdr>
                    <w:top w:val="none" w:sz="0" w:space="0" w:color="auto"/>
                    <w:left w:val="none" w:sz="0" w:space="0" w:color="auto"/>
                    <w:bottom w:val="none" w:sz="0" w:space="0" w:color="auto"/>
                    <w:right w:val="none" w:sz="0" w:space="0" w:color="auto"/>
                  </w:divBdr>
                  <w:divsChild>
                    <w:div w:id="94943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9636521">
          <w:marLeft w:val="0"/>
          <w:marRight w:val="0"/>
          <w:marTop w:val="0"/>
          <w:marBottom w:val="0"/>
          <w:divBdr>
            <w:top w:val="none" w:sz="0" w:space="0" w:color="auto"/>
            <w:left w:val="none" w:sz="0" w:space="0" w:color="auto"/>
            <w:bottom w:val="none" w:sz="0" w:space="0" w:color="auto"/>
            <w:right w:val="none" w:sz="0" w:space="0" w:color="auto"/>
          </w:divBdr>
        </w:div>
        <w:div w:id="1566645055">
          <w:marLeft w:val="0"/>
          <w:marRight w:val="0"/>
          <w:marTop w:val="0"/>
          <w:marBottom w:val="0"/>
          <w:divBdr>
            <w:top w:val="none" w:sz="0" w:space="0" w:color="auto"/>
            <w:left w:val="none" w:sz="0" w:space="0" w:color="auto"/>
            <w:bottom w:val="none" w:sz="0" w:space="0" w:color="auto"/>
            <w:right w:val="none" w:sz="0" w:space="0" w:color="auto"/>
          </w:divBdr>
        </w:div>
        <w:div w:id="1582790206">
          <w:marLeft w:val="0"/>
          <w:marRight w:val="0"/>
          <w:marTop w:val="0"/>
          <w:marBottom w:val="0"/>
          <w:divBdr>
            <w:top w:val="none" w:sz="0" w:space="0" w:color="auto"/>
            <w:left w:val="none" w:sz="0" w:space="0" w:color="auto"/>
            <w:bottom w:val="none" w:sz="0" w:space="0" w:color="auto"/>
            <w:right w:val="none" w:sz="0" w:space="0" w:color="auto"/>
          </w:divBdr>
        </w:div>
        <w:div w:id="1632007266">
          <w:marLeft w:val="0"/>
          <w:marRight w:val="0"/>
          <w:marTop w:val="0"/>
          <w:marBottom w:val="0"/>
          <w:divBdr>
            <w:top w:val="none" w:sz="0" w:space="0" w:color="auto"/>
            <w:left w:val="none" w:sz="0" w:space="0" w:color="auto"/>
            <w:bottom w:val="none" w:sz="0" w:space="0" w:color="auto"/>
            <w:right w:val="none" w:sz="0" w:space="0" w:color="auto"/>
          </w:divBdr>
        </w:div>
        <w:div w:id="1736584244">
          <w:marLeft w:val="0"/>
          <w:marRight w:val="0"/>
          <w:marTop w:val="0"/>
          <w:marBottom w:val="0"/>
          <w:divBdr>
            <w:top w:val="none" w:sz="0" w:space="0" w:color="auto"/>
            <w:left w:val="none" w:sz="0" w:space="0" w:color="auto"/>
            <w:bottom w:val="none" w:sz="0" w:space="0" w:color="auto"/>
            <w:right w:val="none" w:sz="0" w:space="0" w:color="auto"/>
          </w:divBdr>
        </w:div>
        <w:div w:id="1799837135">
          <w:marLeft w:val="0"/>
          <w:marRight w:val="0"/>
          <w:marTop w:val="0"/>
          <w:marBottom w:val="0"/>
          <w:divBdr>
            <w:top w:val="none" w:sz="0" w:space="0" w:color="auto"/>
            <w:left w:val="none" w:sz="0" w:space="0" w:color="auto"/>
            <w:bottom w:val="none" w:sz="0" w:space="0" w:color="auto"/>
            <w:right w:val="none" w:sz="0" w:space="0" w:color="auto"/>
          </w:divBdr>
        </w:div>
        <w:div w:id="1830175781">
          <w:marLeft w:val="0"/>
          <w:marRight w:val="0"/>
          <w:marTop w:val="0"/>
          <w:marBottom w:val="0"/>
          <w:divBdr>
            <w:top w:val="none" w:sz="0" w:space="0" w:color="auto"/>
            <w:left w:val="none" w:sz="0" w:space="0" w:color="auto"/>
            <w:bottom w:val="none" w:sz="0" w:space="0" w:color="auto"/>
            <w:right w:val="none" w:sz="0" w:space="0" w:color="auto"/>
          </w:divBdr>
        </w:div>
        <w:div w:id="1867599348">
          <w:marLeft w:val="0"/>
          <w:marRight w:val="0"/>
          <w:marTop w:val="0"/>
          <w:marBottom w:val="0"/>
          <w:divBdr>
            <w:top w:val="none" w:sz="0" w:space="0" w:color="auto"/>
            <w:left w:val="none" w:sz="0" w:space="0" w:color="auto"/>
            <w:bottom w:val="none" w:sz="0" w:space="0" w:color="auto"/>
            <w:right w:val="none" w:sz="0" w:space="0" w:color="auto"/>
          </w:divBdr>
        </w:div>
        <w:div w:id="1902016663">
          <w:marLeft w:val="0"/>
          <w:marRight w:val="0"/>
          <w:marTop w:val="0"/>
          <w:marBottom w:val="0"/>
          <w:divBdr>
            <w:top w:val="none" w:sz="0" w:space="0" w:color="auto"/>
            <w:left w:val="none" w:sz="0" w:space="0" w:color="auto"/>
            <w:bottom w:val="none" w:sz="0" w:space="0" w:color="auto"/>
            <w:right w:val="none" w:sz="0" w:space="0" w:color="auto"/>
          </w:divBdr>
        </w:div>
        <w:div w:id="1977684590">
          <w:marLeft w:val="0"/>
          <w:marRight w:val="0"/>
          <w:marTop w:val="0"/>
          <w:marBottom w:val="0"/>
          <w:divBdr>
            <w:top w:val="none" w:sz="0" w:space="0" w:color="auto"/>
            <w:left w:val="none" w:sz="0" w:space="0" w:color="auto"/>
            <w:bottom w:val="none" w:sz="0" w:space="0" w:color="auto"/>
            <w:right w:val="none" w:sz="0" w:space="0" w:color="auto"/>
          </w:divBdr>
        </w:div>
        <w:div w:id="2053650229">
          <w:marLeft w:val="0"/>
          <w:marRight w:val="0"/>
          <w:marTop w:val="0"/>
          <w:marBottom w:val="0"/>
          <w:divBdr>
            <w:top w:val="none" w:sz="0" w:space="0" w:color="auto"/>
            <w:left w:val="none" w:sz="0" w:space="0" w:color="auto"/>
            <w:bottom w:val="none" w:sz="0" w:space="0" w:color="auto"/>
            <w:right w:val="none" w:sz="0" w:space="0" w:color="auto"/>
          </w:divBdr>
        </w:div>
        <w:div w:id="2108840006">
          <w:marLeft w:val="0"/>
          <w:marRight w:val="0"/>
          <w:marTop w:val="0"/>
          <w:marBottom w:val="0"/>
          <w:divBdr>
            <w:top w:val="none" w:sz="0" w:space="0" w:color="auto"/>
            <w:left w:val="none" w:sz="0" w:space="0" w:color="auto"/>
            <w:bottom w:val="none" w:sz="0" w:space="0" w:color="auto"/>
            <w:right w:val="none" w:sz="0" w:space="0" w:color="auto"/>
          </w:divBdr>
          <w:divsChild>
            <w:div w:id="219756604">
              <w:marLeft w:val="-75"/>
              <w:marRight w:val="0"/>
              <w:marTop w:val="30"/>
              <w:marBottom w:val="30"/>
              <w:divBdr>
                <w:top w:val="none" w:sz="0" w:space="0" w:color="auto"/>
                <w:left w:val="none" w:sz="0" w:space="0" w:color="auto"/>
                <w:bottom w:val="none" w:sz="0" w:space="0" w:color="auto"/>
                <w:right w:val="none" w:sz="0" w:space="0" w:color="auto"/>
              </w:divBdr>
              <w:divsChild>
                <w:div w:id="126511892">
                  <w:marLeft w:val="0"/>
                  <w:marRight w:val="0"/>
                  <w:marTop w:val="0"/>
                  <w:marBottom w:val="0"/>
                  <w:divBdr>
                    <w:top w:val="none" w:sz="0" w:space="0" w:color="auto"/>
                    <w:left w:val="none" w:sz="0" w:space="0" w:color="auto"/>
                    <w:bottom w:val="none" w:sz="0" w:space="0" w:color="auto"/>
                    <w:right w:val="none" w:sz="0" w:space="0" w:color="auto"/>
                  </w:divBdr>
                  <w:divsChild>
                    <w:div w:id="1197163708">
                      <w:marLeft w:val="0"/>
                      <w:marRight w:val="0"/>
                      <w:marTop w:val="0"/>
                      <w:marBottom w:val="0"/>
                      <w:divBdr>
                        <w:top w:val="none" w:sz="0" w:space="0" w:color="auto"/>
                        <w:left w:val="none" w:sz="0" w:space="0" w:color="auto"/>
                        <w:bottom w:val="none" w:sz="0" w:space="0" w:color="auto"/>
                        <w:right w:val="none" w:sz="0" w:space="0" w:color="auto"/>
                      </w:divBdr>
                    </w:div>
                  </w:divsChild>
                </w:div>
                <w:div w:id="163127087">
                  <w:marLeft w:val="0"/>
                  <w:marRight w:val="0"/>
                  <w:marTop w:val="0"/>
                  <w:marBottom w:val="0"/>
                  <w:divBdr>
                    <w:top w:val="none" w:sz="0" w:space="0" w:color="auto"/>
                    <w:left w:val="none" w:sz="0" w:space="0" w:color="auto"/>
                    <w:bottom w:val="none" w:sz="0" w:space="0" w:color="auto"/>
                    <w:right w:val="none" w:sz="0" w:space="0" w:color="auto"/>
                  </w:divBdr>
                  <w:divsChild>
                    <w:div w:id="1503622513">
                      <w:marLeft w:val="0"/>
                      <w:marRight w:val="0"/>
                      <w:marTop w:val="0"/>
                      <w:marBottom w:val="0"/>
                      <w:divBdr>
                        <w:top w:val="none" w:sz="0" w:space="0" w:color="auto"/>
                        <w:left w:val="none" w:sz="0" w:space="0" w:color="auto"/>
                        <w:bottom w:val="none" w:sz="0" w:space="0" w:color="auto"/>
                        <w:right w:val="none" w:sz="0" w:space="0" w:color="auto"/>
                      </w:divBdr>
                    </w:div>
                  </w:divsChild>
                </w:div>
                <w:div w:id="256210865">
                  <w:marLeft w:val="0"/>
                  <w:marRight w:val="0"/>
                  <w:marTop w:val="0"/>
                  <w:marBottom w:val="0"/>
                  <w:divBdr>
                    <w:top w:val="none" w:sz="0" w:space="0" w:color="auto"/>
                    <w:left w:val="none" w:sz="0" w:space="0" w:color="auto"/>
                    <w:bottom w:val="none" w:sz="0" w:space="0" w:color="auto"/>
                    <w:right w:val="none" w:sz="0" w:space="0" w:color="auto"/>
                  </w:divBdr>
                  <w:divsChild>
                    <w:div w:id="535585672">
                      <w:marLeft w:val="0"/>
                      <w:marRight w:val="0"/>
                      <w:marTop w:val="0"/>
                      <w:marBottom w:val="0"/>
                      <w:divBdr>
                        <w:top w:val="none" w:sz="0" w:space="0" w:color="auto"/>
                        <w:left w:val="none" w:sz="0" w:space="0" w:color="auto"/>
                        <w:bottom w:val="none" w:sz="0" w:space="0" w:color="auto"/>
                        <w:right w:val="none" w:sz="0" w:space="0" w:color="auto"/>
                      </w:divBdr>
                    </w:div>
                  </w:divsChild>
                </w:div>
                <w:div w:id="856886922">
                  <w:marLeft w:val="0"/>
                  <w:marRight w:val="0"/>
                  <w:marTop w:val="0"/>
                  <w:marBottom w:val="0"/>
                  <w:divBdr>
                    <w:top w:val="none" w:sz="0" w:space="0" w:color="auto"/>
                    <w:left w:val="none" w:sz="0" w:space="0" w:color="auto"/>
                    <w:bottom w:val="none" w:sz="0" w:space="0" w:color="auto"/>
                    <w:right w:val="none" w:sz="0" w:space="0" w:color="auto"/>
                  </w:divBdr>
                  <w:divsChild>
                    <w:div w:id="1951352781">
                      <w:marLeft w:val="0"/>
                      <w:marRight w:val="0"/>
                      <w:marTop w:val="0"/>
                      <w:marBottom w:val="0"/>
                      <w:divBdr>
                        <w:top w:val="none" w:sz="0" w:space="0" w:color="auto"/>
                        <w:left w:val="none" w:sz="0" w:space="0" w:color="auto"/>
                        <w:bottom w:val="none" w:sz="0" w:space="0" w:color="auto"/>
                        <w:right w:val="none" w:sz="0" w:space="0" w:color="auto"/>
                      </w:divBdr>
                    </w:div>
                  </w:divsChild>
                </w:div>
                <w:div w:id="914362664">
                  <w:marLeft w:val="0"/>
                  <w:marRight w:val="0"/>
                  <w:marTop w:val="0"/>
                  <w:marBottom w:val="0"/>
                  <w:divBdr>
                    <w:top w:val="none" w:sz="0" w:space="0" w:color="auto"/>
                    <w:left w:val="none" w:sz="0" w:space="0" w:color="auto"/>
                    <w:bottom w:val="none" w:sz="0" w:space="0" w:color="auto"/>
                    <w:right w:val="none" w:sz="0" w:space="0" w:color="auto"/>
                  </w:divBdr>
                  <w:divsChild>
                    <w:div w:id="533008103">
                      <w:marLeft w:val="0"/>
                      <w:marRight w:val="0"/>
                      <w:marTop w:val="0"/>
                      <w:marBottom w:val="0"/>
                      <w:divBdr>
                        <w:top w:val="none" w:sz="0" w:space="0" w:color="auto"/>
                        <w:left w:val="none" w:sz="0" w:space="0" w:color="auto"/>
                        <w:bottom w:val="none" w:sz="0" w:space="0" w:color="auto"/>
                        <w:right w:val="none" w:sz="0" w:space="0" w:color="auto"/>
                      </w:divBdr>
                    </w:div>
                  </w:divsChild>
                </w:div>
                <w:div w:id="1074545364">
                  <w:marLeft w:val="0"/>
                  <w:marRight w:val="0"/>
                  <w:marTop w:val="0"/>
                  <w:marBottom w:val="0"/>
                  <w:divBdr>
                    <w:top w:val="none" w:sz="0" w:space="0" w:color="auto"/>
                    <w:left w:val="none" w:sz="0" w:space="0" w:color="auto"/>
                    <w:bottom w:val="none" w:sz="0" w:space="0" w:color="auto"/>
                    <w:right w:val="none" w:sz="0" w:space="0" w:color="auto"/>
                  </w:divBdr>
                  <w:divsChild>
                    <w:div w:id="1440371499">
                      <w:marLeft w:val="0"/>
                      <w:marRight w:val="0"/>
                      <w:marTop w:val="0"/>
                      <w:marBottom w:val="0"/>
                      <w:divBdr>
                        <w:top w:val="none" w:sz="0" w:space="0" w:color="auto"/>
                        <w:left w:val="none" w:sz="0" w:space="0" w:color="auto"/>
                        <w:bottom w:val="none" w:sz="0" w:space="0" w:color="auto"/>
                        <w:right w:val="none" w:sz="0" w:space="0" w:color="auto"/>
                      </w:divBdr>
                    </w:div>
                  </w:divsChild>
                </w:div>
                <w:div w:id="1130132851">
                  <w:marLeft w:val="0"/>
                  <w:marRight w:val="0"/>
                  <w:marTop w:val="0"/>
                  <w:marBottom w:val="0"/>
                  <w:divBdr>
                    <w:top w:val="none" w:sz="0" w:space="0" w:color="auto"/>
                    <w:left w:val="none" w:sz="0" w:space="0" w:color="auto"/>
                    <w:bottom w:val="none" w:sz="0" w:space="0" w:color="auto"/>
                    <w:right w:val="none" w:sz="0" w:space="0" w:color="auto"/>
                  </w:divBdr>
                  <w:divsChild>
                    <w:div w:id="1449081775">
                      <w:marLeft w:val="0"/>
                      <w:marRight w:val="0"/>
                      <w:marTop w:val="0"/>
                      <w:marBottom w:val="0"/>
                      <w:divBdr>
                        <w:top w:val="none" w:sz="0" w:space="0" w:color="auto"/>
                        <w:left w:val="none" w:sz="0" w:space="0" w:color="auto"/>
                        <w:bottom w:val="none" w:sz="0" w:space="0" w:color="auto"/>
                        <w:right w:val="none" w:sz="0" w:space="0" w:color="auto"/>
                      </w:divBdr>
                    </w:div>
                  </w:divsChild>
                </w:div>
                <w:div w:id="1231190917">
                  <w:marLeft w:val="0"/>
                  <w:marRight w:val="0"/>
                  <w:marTop w:val="0"/>
                  <w:marBottom w:val="0"/>
                  <w:divBdr>
                    <w:top w:val="none" w:sz="0" w:space="0" w:color="auto"/>
                    <w:left w:val="none" w:sz="0" w:space="0" w:color="auto"/>
                    <w:bottom w:val="none" w:sz="0" w:space="0" w:color="auto"/>
                    <w:right w:val="none" w:sz="0" w:space="0" w:color="auto"/>
                  </w:divBdr>
                  <w:divsChild>
                    <w:div w:id="438332542">
                      <w:marLeft w:val="0"/>
                      <w:marRight w:val="0"/>
                      <w:marTop w:val="0"/>
                      <w:marBottom w:val="0"/>
                      <w:divBdr>
                        <w:top w:val="none" w:sz="0" w:space="0" w:color="auto"/>
                        <w:left w:val="none" w:sz="0" w:space="0" w:color="auto"/>
                        <w:bottom w:val="none" w:sz="0" w:space="0" w:color="auto"/>
                        <w:right w:val="none" w:sz="0" w:space="0" w:color="auto"/>
                      </w:divBdr>
                    </w:div>
                  </w:divsChild>
                </w:div>
                <w:div w:id="1309633832">
                  <w:marLeft w:val="0"/>
                  <w:marRight w:val="0"/>
                  <w:marTop w:val="0"/>
                  <w:marBottom w:val="0"/>
                  <w:divBdr>
                    <w:top w:val="none" w:sz="0" w:space="0" w:color="auto"/>
                    <w:left w:val="none" w:sz="0" w:space="0" w:color="auto"/>
                    <w:bottom w:val="none" w:sz="0" w:space="0" w:color="auto"/>
                    <w:right w:val="none" w:sz="0" w:space="0" w:color="auto"/>
                  </w:divBdr>
                  <w:divsChild>
                    <w:div w:id="1511068188">
                      <w:marLeft w:val="0"/>
                      <w:marRight w:val="0"/>
                      <w:marTop w:val="0"/>
                      <w:marBottom w:val="0"/>
                      <w:divBdr>
                        <w:top w:val="none" w:sz="0" w:space="0" w:color="auto"/>
                        <w:left w:val="none" w:sz="0" w:space="0" w:color="auto"/>
                        <w:bottom w:val="none" w:sz="0" w:space="0" w:color="auto"/>
                        <w:right w:val="none" w:sz="0" w:space="0" w:color="auto"/>
                      </w:divBdr>
                    </w:div>
                  </w:divsChild>
                </w:div>
                <w:div w:id="1335377924">
                  <w:marLeft w:val="0"/>
                  <w:marRight w:val="0"/>
                  <w:marTop w:val="0"/>
                  <w:marBottom w:val="0"/>
                  <w:divBdr>
                    <w:top w:val="none" w:sz="0" w:space="0" w:color="auto"/>
                    <w:left w:val="none" w:sz="0" w:space="0" w:color="auto"/>
                    <w:bottom w:val="none" w:sz="0" w:space="0" w:color="auto"/>
                    <w:right w:val="none" w:sz="0" w:space="0" w:color="auto"/>
                  </w:divBdr>
                  <w:divsChild>
                    <w:div w:id="958605243">
                      <w:marLeft w:val="0"/>
                      <w:marRight w:val="0"/>
                      <w:marTop w:val="0"/>
                      <w:marBottom w:val="0"/>
                      <w:divBdr>
                        <w:top w:val="none" w:sz="0" w:space="0" w:color="auto"/>
                        <w:left w:val="none" w:sz="0" w:space="0" w:color="auto"/>
                        <w:bottom w:val="none" w:sz="0" w:space="0" w:color="auto"/>
                        <w:right w:val="none" w:sz="0" w:space="0" w:color="auto"/>
                      </w:divBdr>
                    </w:div>
                  </w:divsChild>
                </w:div>
                <w:div w:id="1425682616">
                  <w:marLeft w:val="0"/>
                  <w:marRight w:val="0"/>
                  <w:marTop w:val="0"/>
                  <w:marBottom w:val="0"/>
                  <w:divBdr>
                    <w:top w:val="none" w:sz="0" w:space="0" w:color="auto"/>
                    <w:left w:val="none" w:sz="0" w:space="0" w:color="auto"/>
                    <w:bottom w:val="none" w:sz="0" w:space="0" w:color="auto"/>
                    <w:right w:val="none" w:sz="0" w:space="0" w:color="auto"/>
                  </w:divBdr>
                  <w:divsChild>
                    <w:div w:id="973371222">
                      <w:marLeft w:val="0"/>
                      <w:marRight w:val="0"/>
                      <w:marTop w:val="0"/>
                      <w:marBottom w:val="0"/>
                      <w:divBdr>
                        <w:top w:val="none" w:sz="0" w:space="0" w:color="auto"/>
                        <w:left w:val="none" w:sz="0" w:space="0" w:color="auto"/>
                        <w:bottom w:val="none" w:sz="0" w:space="0" w:color="auto"/>
                        <w:right w:val="none" w:sz="0" w:space="0" w:color="auto"/>
                      </w:divBdr>
                    </w:div>
                  </w:divsChild>
                </w:div>
                <w:div w:id="1776825472">
                  <w:marLeft w:val="0"/>
                  <w:marRight w:val="0"/>
                  <w:marTop w:val="0"/>
                  <w:marBottom w:val="0"/>
                  <w:divBdr>
                    <w:top w:val="none" w:sz="0" w:space="0" w:color="auto"/>
                    <w:left w:val="none" w:sz="0" w:space="0" w:color="auto"/>
                    <w:bottom w:val="none" w:sz="0" w:space="0" w:color="auto"/>
                    <w:right w:val="none" w:sz="0" w:space="0" w:color="auto"/>
                  </w:divBdr>
                  <w:divsChild>
                    <w:div w:id="943264552">
                      <w:marLeft w:val="0"/>
                      <w:marRight w:val="0"/>
                      <w:marTop w:val="0"/>
                      <w:marBottom w:val="0"/>
                      <w:divBdr>
                        <w:top w:val="none" w:sz="0" w:space="0" w:color="auto"/>
                        <w:left w:val="none" w:sz="0" w:space="0" w:color="auto"/>
                        <w:bottom w:val="none" w:sz="0" w:space="0" w:color="auto"/>
                        <w:right w:val="none" w:sz="0" w:space="0" w:color="auto"/>
                      </w:divBdr>
                    </w:div>
                  </w:divsChild>
                </w:div>
                <w:div w:id="1879197206">
                  <w:marLeft w:val="0"/>
                  <w:marRight w:val="0"/>
                  <w:marTop w:val="0"/>
                  <w:marBottom w:val="0"/>
                  <w:divBdr>
                    <w:top w:val="none" w:sz="0" w:space="0" w:color="auto"/>
                    <w:left w:val="none" w:sz="0" w:space="0" w:color="auto"/>
                    <w:bottom w:val="none" w:sz="0" w:space="0" w:color="auto"/>
                    <w:right w:val="none" w:sz="0" w:space="0" w:color="auto"/>
                  </w:divBdr>
                  <w:divsChild>
                    <w:div w:id="1712921808">
                      <w:marLeft w:val="0"/>
                      <w:marRight w:val="0"/>
                      <w:marTop w:val="0"/>
                      <w:marBottom w:val="0"/>
                      <w:divBdr>
                        <w:top w:val="none" w:sz="0" w:space="0" w:color="auto"/>
                        <w:left w:val="none" w:sz="0" w:space="0" w:color="auto"/>
                        <w:bottom w:val="none" w:sz="0" w:space="0" w:color="auto"/>
                        <w:right w:val="none" w:sz="0" w:space="0" w:color="auto"/>
                      </w:divBdr>
                    </w:div>
                  </w:divsChild>
                </w:div>
                <w:div w:id="1932853954">
                  <w:marLeft w:val="0"/>
                  <w:marRight w:val="0"/>
                  <w:marTop w:val="0"/>
                  <w:marBottom w:val="0"/>
                  <w:divBdr>
                    <w:top w:val="none" w:sz="0" w:space="0" w:color="auto"/>
                    <w:left w:val="none" w:sz="0" w:space="0" w:color="auto"/>
                    <w:bottom w:val="none" w:sz="0" w:space="0" w:color="auto"/>
                    <w:right w:val="none" w:sz="0" w:space="0" w:color="auto"/>
                  </w:divBdr>
                  <w:divsChild>
                    <w:div w:id="2036227311">
                      <w:marLeft w:val="0"/>
                      <w:marRight w:val="0"/>
                      <w:marTop w:val="0"/>
                      <w:marBottom w:val="0"/>
                      <w:divBdr>
                        <w:top w:val="none" w:sz="0" w:space="0" w:color="auto"/>
                        <w:left w:val="none" w:sz="0" w:space="0" w:color="auto"/>
                        <w:bottom w:val="none" w:sz="0" w:space="0" w:color="auto"/>
                        <w:right w:val="none" w:sz="0" w:space="0" w:color="auto"/>
                      </w:divBdr>
                    </w:div>
                  </w:divsChild>
                </w:div>
                <w:div w:id="1969117011">
                  <w:marLeft w:val="0"/>
                  <w:marRight w:val="0"/>
                  <w:marTop w:val="0"/>
                  <w:marBottom w:val="0"/>
                  <w:divBdr>
                    <w:top w:val="none" w:sz="0" w:space="0" w:color="auto"/>
                    <w:left w:val="none" w:sz="0" w:space="0" w:color="auto"/>
                    <w:bottom w:val="none" w:sz="0" w:space="0" w:color="auto"/>
                    <w:right w:val="none" w:sz="0" w:space="0" w:color="auto"/>
                  </w:divBdr>
                  <w:divsChild>
                    <w:div w:id="1383090277">
                      <w:marLeft w:val="0"/>
                      <w:marRight w:val="0"/>
                      <w:marTop w:val="0"/>
                      <w:marBottom w:val="0"/>
                      <w:divBdr>
                        <w:top w:val="none" w:sz="0" w:space="0" w:color="auto"/>
                        <w:left w:val="none" w:sz="0" w:space="0" w:color="auto"/>
                        <w:bottom w:val="none" w:sz="0" w:space="0" w:color="auto"/>
                        <w:right w:val="none" w:sz="0" w:space="0" w:color="auto"/>
                      </w:divBdr>
                    </w:div>
                  </w:divsChild>
                </w:div>
                <w:div w:id="2124491313">
                  <w:marLeft w:val="0"/>
                  <w:marRight w:val="0"/>
                  <w:marTop w:val="0"/>
                  <w:marBottom w:val="0"/>
                  <w:divBdr>
                    <w:top w:val="none" w:sz="0" w:space="0" w:color="auto"/>
                    <w:left w:val="none" w:sz="0" w:space="0" w:color="auto"/>
                    <w:bottom w:val="none" w:sz="0" w:space="0" w:color="auto"/>
                    <w:right w:val="none" w:sz="0" w:space="0" w:color="auto"/>
                  </w:divBdr>
                  <w:divsChild>
                    <w:div w:id="153650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2458052">
          <w:marLeft w:val="0"/>
          <w:marRight w:val="0"/>
          <w:marTop w:val="0"/>
          <w:marBottom w:val="0"/>
          <w:divBdr>
            <w:top w:val="none" w:sz="0" w:space="0" w:color="auto"/>
            <w:left w:val="none" w:sz="0" w:space="0" w:color="auto"/>
            <w:bottom w:val="none" w:sz="0" w:space="0" w:color="auto"/>
            <w:right w:val="none" w:sz="0" w:space="0" w:color="auto"/>
          </w:divBdr>
        </w:div>
      </w:divsChild>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350833892">
      <w:bodyDiv w:val="1"/>
      <w:marLeft w:val="0"/>
      <w:marRight w:val="0"/>
      <w:marTop w:val="0"/>
      <w:marBottom w:val="0"/>
      <w:divBdr>
        <w:top w:val="none" w:sz="0" w:space="0" w:color="auto"/>
        <w:left w:val="none" w:sz="0" w:space="0" w:color="auto"/>
        <w:bottom w:val="none" w:sz="0" w:space="0" w:color="auto"/>
        <w:right w:val="none" w:sz="0" w:space="0" w:color="auto"/>
      </w:divBdr>
    </w:div>
    <w:div w:id="1414667760">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37378863">
      <w:bodyDiv w:val="1"/>
      <w:marLeft w:val="0"/>
      <w:marRight w:val="0"/>
      <w:marTop w:val="0"/>
      <w:marBottom w:val="0"/>
      <w:divBdr>
        <w:top w:val="none" w:sz="0" w:space="0" w:color="auto"/>
        <w:left w:val="none" w:sz="0" w:space="0" w:color="auto"/>
        <w:bottom w:val="none" w:sz="0" w:space="0" w:color="auto"/>
        <w:right w:val="none" w:sz="0" w:space="0" w:color="auto"/>
      </w:divBdr>
      <w:divsChild>
        <w:div w:id="463624298">
          <w:marLeft w:val="0"/>
          <w:marRight w:val="0"/>
          <w:marTop w:val="0"/>
          <w:marBottom w:val="0"/>
          <w:divBdr>
            <w:top w:val="none" w:sz="0" w:space="0" w:color="auto"/>
            <w:left w:val="none" w:sz="0" w:space="0" w:color="auto"/>
            <w:bottom w:val="none" w:sz="0" w:space="0" w:color="auto"/>
            <w:right w:val="none" w:sz="0" w:space="0" w:color="auto"/>
          </w:divBdr>
        </w:div>
        <w:div w:id="1637107547">
          <w:marLeft w:val="0"/>
          <w:marRight w:val="0"/>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880698538">
      <w:bodyDiv w:val="1"/>
      <w:marLeft w:val="0"/>
      <w:marRight w:val="0"/>
      <w:marTop w:val="0"/>
      <w:marBottom w:val="0"/>
      <w:divBdr>
        <w:top w:val="none" w:sz="0" w:space="0" w:color="auto"/>
        <w:left w:val="none" w:sz="0" w:space="0" w:color="auto"/>
        <w:bottom w:val="none" w:sz="0" w:space="0" w:color="auto"/>
        <w:right w:val="none" w:sz="0" w:space="0" w:color="auto"/>
      </w:divBdr>
      <w:divsChild>
        <w:div w:id="1470708660">
          <w:marLeft w:val="0"/>
          <w:marRight w:val="0"/>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image" Target="media/image2.png"/><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mailto:knut.gronntun@kdd.dep.no"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5.xml"/></Relationships>
</file>

<file path=word/_rels/footnotes.xml.rels><?xml version="1.0" encoding="UTF-8" standalone="yes"?>
<Relationships xmlns="http://schemas.openxmlformats.org/package/2006/relationships"><Relationship Id="rId8" Type="http://schemas.openxmlformats.org/officeDocument/2006/relationships/hyperlink" Target="https://www.regjeringen.no/no/dokumenter/dispensasjoner-fra-arealplaner-etter-plan-og-bygningsloven/id2961112/" TargetMode="External"/><Relationship Id="rId13" Type="http://schemas.openxmlformats.org/officeDocument/2006/relationships/hyperlink" Target="https://www.regjeringen.no/no/dokumenter/kartlegging-av-planreserver/id3139891/" TargetMode="External"/><Relationship Id="rId18" Type="http://schemas.openxmlformats.org/officeDocument/2006/relationships/hyperlink" Target="https://www.regjeringen.no/no/dokumenter/utbygging-av-tomter-avsatt-til-boligformal/id3092414/" TargetMode="External"/><Relationship Id="rId26" Type="http://schemas.openxmlformats.org/officeDocument/2006/relationships/hyperlink" Target="https://lichfields.uk/content/products/viability" TargetMode="External"/><Relationship Id="rId3" Type="http://schemas.openxmlformats.org/officeDocument/2006/relationships/hyperlink" Target="https://www.regjeringen.no/no/dokumenter/undersokelse-av-arsaker-til-hoy-tidsbruk-i-plansaker-og-forslag-om-mer-effektive-planprosesser/id3090269/" TargetMode="External"/><Relationship Id="rId21" Type="http://schemas.openxmlformats.org/officeDocument/2006/relationships/hyperlink" Target="https://www.regjeringen.no/no/dokumenter/bruttoliste-med-tiltak-for-raskere-plan-og-byggesaksprosesser-for-a-fa-fart-pa-boligbyggingen/id3104030/" TargetMode="External"/><Relationship Id="rId7" Type="http://schemas.openxmlformats.org/officeDocument/2006/relationships/hyperlink" Target="https://www.regjeringen.no/no/dokumenter/utbygging-av-tomter-avsatt-til-boligformal/id3092414/" TargetMode="External"/><Relationship Id="rId12" Type="http://schemas.openxmlformats.org/officeDocument/2006/relationships/hyperlink" Target="https://www.sciencedirect.com/science/article/pii/S1051137725000737" TargetMode="External"/><Relationship Id="rId17" Type="http://schemas.openxmlformats.org/officeDocument/2006/relationships/hyperlink" Target="https://oda.oslomet.no/oda-xmlui/handle/20.500.12199/5913" TargetMode="External"/><Relationship Id="rId25" Type="http://schemas.openxmlformats.org/officeDocument/2006/relationships/hyperlink" Target="https://www.gov.uk/guidance/viability" TargetMode="External"/><Relationship Id="rId2" Type="http://schemas.openxmlformats.org/officeDocument/2006/relationships/hyperlink" Target="https://www.regjeringen.no/no/dokumenter/praktisering-av-byggteknisk-forskrift-og-planbestemmelser/id2592634/" TargetMode="External"/><Relationship Id="rId16" Type="http://schemas.openxmlformats.org/officeDocument/2006/relationships/hyperlink" Target="https://www.regjeringen.no/no/dokumenter/utredning-om-tomteprisfastsettelse-og-sammenhenger-mellom-priser-og-kostnader-i-boligbygging/id2959238/" TargetMode="External"/><Relationship Id="rId20" Type="http://schemas.openxmlformats.org/officeDocument/2006/relationships/hyperlink" Target="https://nva.sikt.no/registration/019adef965bf-462ba172-b4d3-4920-bfa4-80b081538d8e" TargetMode="External"/><Relationship Id="rId1" Type="http://schemas.openxmlformats.org/officeDocument/2006/relationships/hyperlink" Target="https://www.regjeringen.no/no/dokumenter/utbygging-av-tomter-avsatt-til-boligformal/id3092414/" TargetMode="External"/><Relationship Id="rId6" Type="http://schemas.openxmlformats.org/officeDocument/2006/relationships/hyperlink" Target="https://www.regjeringen.no/no/dokumenter/undersokelse-av-arsaker-til-hoy-tidsbruk-i-plansaker-og-forslag-om-mer-effektive-planprosesser/id3090269/" TargetMode="External"/><Relationship Id="rId11" Type="http://schemas.openxmlformats.org/officeDocument/2006/relationships/hyperlink" Target="https://www.finansavisen.no/makro/2025/11/15/8306207/boligparadokset" TargetMode="External"/><Relationship Id="rId24" Type="http://schemas.openxmlformats.org/officeDocument/2006/relationships/hyperlink" Target="https://www.gov.uk/government/publications/development-appraisal-tool" TargetMode="External"/><Relationship Id="rId5" Type="http://schemas.openxmlformats.org/officeDocument/2006/relationships/hyperlink" Target="https://www.regjeringen.no/no/dokumenter/utbygging-av-tomter-avsatt-til-boligformal/id3092414/" TargetMode="External"/><Relationship Id="rId15" Type="http://schemas.openxmlformats.org/officeDocument/2006/relationships/hyperlink" Target="https://www.regjeringen.no/no/dokumenter/en-studie-om-kommunenes-boligreserver-og-reguleringsplaners-egnethet-for-utbygging/id2864823/" TargetMode="External"/><Relationship Id="rId23" Type="http://schemas.openxmlformats.org/officeDocument/2006/relationships/hyperlink" Target="https://www.regjeringen.no/no/dokumenter/utredning-om-kommunalt-handlingsrom-og-virkemidler-i-boligbyggemarkedet/id3023501/" TargetMode="External"/><Relationship Id="rId28" Type="http://schemas.openxmlformats.org/officeDocument/2006/relationships/hyperlink" Target="https://housingevidence.ac.uk/project/who-should-own-the-value-of-land-housing-power-and-the-deep-politics-of-land-value-capture/" TargetMode="External"/><Relationship Id="rId10" Type="http://schemas.openxmlformats.org/officeDocument/2006/relationships/hyperlink" Target="https://www.regjeringen.no/no/dokumenter/utredning-om-tomteprisfastsettelse-og-sammenhenger-mellom-priser-og-kostnader-i-boligbygging/id2959238/" TargetMode="External"/><Relationship Id="rId19" Type="http://schemas.openxmlformats.org/officeDocument/2006/relationships/hyperlink" Target="https://www.regjeringen.no/no/dokumenter/en-studie-om-kommunenes-boligreserver-og-reguleringsplaners-egnethet-for-utbygging/id2864823/" TargetMode="External"/><Relationship Id="rId4" Type="http://schemas.openxmlformats.org/officeDocument/2006/relationships/hyperlink" Target="https://www.regjeringen.no/no/dokumenter/utredning-om-tomteprisfastsettelse-og-sammenhenger-mellom-priser-og-kostnader-i-boligbygging/id2959238/" TargetMode="External"/><Relationship Id="rId9" Type="http://schemas.openxmlformats.org/officeDocument/2006/relationships/hyperlink" Target="https://www.regjeringen.no/no/dokumenter/utbygging-av-tomter-avsatt-til-boligformal/id3092414/" TargetMode="External"/><Relationship Id="rId14" Type="http://schemas.openxmlformats.org/officeDocument/2006/relationships/hyperlink" Target="https://www.regjeringen.no/no/dokumenter/utbygging-av-tomter-avsatt-til-boligformal/id3092414/" TargetMode="External"/><Relationship Id="rId22" Type="http://schemas.openxmlformats.org/officeDocument/2006/relationships/hyperlink" Target="https://www.regjeringen.no/no/dokumenter/en-studie-om-kommunenes-boligreserver-og-reguleringsplaners-egnethet-for-utbygging/id2864823/" TargetMode="External"/><Relationship Id="rId27" Type="http://schemas.openxmlformats.org/officeDocument/2006/relationships/hyperlink" Target="https://www.rics.org/profession-standards/rics-standards-and-guidance/sector-standards/land-standards/assessing-viability-in-planning-under-the-national-planning-policy-framework-2019-for-england-rics-guidance-note-1st-edition"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56F7623857FDC14B9848300B8DC0D4FA" ma:contentTypeVersion="19" ma:contentTypeDescription="Opprett et nytt dokument." ma:contentTypeScope="" ma:versionID="f79f5699cce64cd23646f74cc5b23064">
  <xsd:schema xmlns:xsd="http://www.w3.org/2001/XMLSchema" xmlns:xs="http://www.w3.org/2001/XMLSchema" xmlns:p="http://schemas.microsoft.com/office/2006/metadata/properties" xmlns:ns1="http://schemas.microsoft.com/sharepoint/v3" xmlns:ns2="10195b46-66f9-4055-8b8e-04c205d89c0f" xmlns:ns3="793ad56b-b905-482f-99c7-e0ad214f35d2" targetNamespace="http://schemas.microsoft.com/office/2006/metadata/properties" ma:root="true" ma:fieldsID="00b26bca13fd9a3df2d0f088e4e3f74a" ns1:_="" ns2:_="" ns3:_="">
    <xsd:import namespace="http://schemas.microsoft.com/sharepoint/v3"/>
    <xsd:import namespace="10195b46-66f9-4055-8b8e-04c205d89c0f"/>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0195b46-66f9-4055-8b8e-04c205d89c0f"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e71a74d7-95a4-4258-88ca-4f4c7e4f2d5f}" ma:internalName="TaxCatchAll" ma:showField="CatchAllData" ma:web="10195b46-66f9-4055-8b8e-04c205d89c0f">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e71a74d7-95a4-4258-88ca-4f4c7e4f2d5f}" ma:internalName="TaxCatchAllLabel" ma:readOnly="true" ma:showField="CatchAllDataLabel" ma:web="10195b46-66f9-4055-8b8e-04c205d89c0f">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DssFremhevet xmlns="10195b46-66f9-4055-8b8e-04c205d89c0f">false</DssFremhevet>
    <AssignedTo xmlns="http://schemas.microsoft.com/sharepoint/v3">
      <UserInfo>
        <DisplayName/>
        <AccountId xsi:nil="true"/>
        <AccountType/>
      </UserInfo>
    </AssignedTo>
    <f2f49eccf7d24422907cdfb28d82571e xmlns="10195b46-66f9-4055-8b8e-04c205d89c0f">
      <Terms xmlns="http://schemas.microsoft.com/office/infopath/2007/PartnerControls"/>
    </f2f49eccf7d24422907cdfb28d82571e>
    <TaxCatchAll xmlns="10195b46-66f9-4055-8b8e-04c205d89c0f"/>
    <DssDokumenttypeChoice xmlns="10195b46-66f9-4055-8b8e-04c205d89c0f" xsi:nil="true"/>
    <l917ce326c5a48e1a29f6235eea1cd41 xmlns="10195b46-66f9-4055-8b8e-04c205d89c0f">
      <Terms xmlns="http://schemas.microsoft.com/office/infopath/2007/PartnerControls"/>
    </l917ce326c5a48e1a29f6235eea1cd41>
    <DssArchivable xmlns="793ad56b-b905-482f-99c7-e0ad214f35d2">Ikke satt</DssArchivable>
    <URL xmlns="http://schemas.microsoft.com/sharepoint/v3">
      <Url xsi:nil="true"/>
      <Description xsi:nil="true"/>
    </URL>
    <DssWebsakRef xmlns="793ad56b-b905-482f-99c7-e0ad214f35d2" xsi:nil="true"/>
    <DssNotater xmlns="10195b46-66f9-4055-8b8e-04c205d89c0f" xsi:nil="true"/>
    <ofdc76af098e4c7f98490d5710fce5b2 xmlns="10195b46-66f9-4055-8b8e-04c205d89c0f">
      <Terms xmlns="http://schemas.microsoft.com/office/infopath/2007/PartnerControls"/>
    </ofdc76af098e4c7f98490d5710fce5b2>
    <ec4548291c174201804f8d6e346b5e78 xmlns="10195b46-66f9-4055-8b8e-04c205d89c0f">
      <Terms xmlns="http://schemas.microsoft.com/office/infopath/2007/PartnerControls"/>
    </ec4548291c174201804f8d6e346b5e78>
    <ja062c7924ed4f31b584a4220ff29390 xmlns="10195b46-66f9-4055-8b8e-04c205d89c0f">
      <Terms xmlns="http://schemas.microsoft.com/office/infopath/2007/PartnerControls"/>
    </ja062c7924ed4f31b584a4220ff2939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3F6B2D-BEDD-4675-B762-A5C367091D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10195b46-66f9-4055-8b8e-04c205d89c0f"/>
    <ds:schemaRef ds:uri="793ad56b-b905-482f-99c7-e0ad214f35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C103499-6963-4267-A2AD-255211147677}">
  <ds:schemaRefs>
    <ds:schemaRef ds:uri="http://schemas.microsoft.com/sharepoint/v3/contenttype/forms"/>
  </ds:schemaRefs>
</ds:datastoreItem>
</file>

<file path=customXml/itemProps3.xml><?xml version="1.0" encoding="utf-8"?>
<ds:datastoreItem xmlns:ds="http://schemas.openxmlformats.org/officeDocument/2006/customXml" ds:itemID="{0957A24B-845C-45F4-BAF1-33F1F17B0E39}">
  <ds:schemaRefs>
    <ds:schemaRef ds:uri="http://schemas.openxmlformats.org/package/2006/metadata/core-properties"/>
    <ds:schemaRef ds:uri="http://schemas.microsoft.com/office/2006/metadata/properties"/>
    <ds:schemaRef ds:uri="10195b46-66f9-4055-8b8e-04c205d89c0f"/>
    <ds:schemaRef ds:uri="http://purl.org/dc/elements/1.1/"/>
    <ds:schemaRef ds:uri="793ad56b-b905-482f-99c7-e0ad214f35d2"/>
    <ds:schemaRef ds:uri="http://schemas.microsoft.com/office/2006/documentManagement/types"/>
    <ds:schemaRef ds:uri="http://purl.org/dc/dcmitype/"/>
    <ds:schemaRef ds:uri="http://schemas.microsoft.com/office/infopath/2007/PartnerControls"/>
    <ds:schemaRef ds:uri="http://schemas.microsoft.com/sharepoint/v3"/>
    <ds:schemaRef ds:uri="http://www.w3.org/XML/1998/namespace"/>
    <ds:schemaRef ds:uri="http://purl.org/dc/terms/"/>
  </ds:schemaRefs>
</ds:datastoreItem>
</file>

<file path=customXml/itemProps4.xml><?xml version="1.0" encoding="utf-8"?>
<ds:datastoreItem xmlns:ds="http://schemas.openxmlformats.org/officeDocument/2006/customXml" ds:itemID="{D8CEA8BD-19E7-4D7E-AE8E-75454EA88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3897</Words>
  <Characters>24284</Characters>
  <Application>Microsoft Office Word</Application>
  <DocSecurity>0</DocSecurity>
  <Lines>592</Lines>
  <Paragraphs>207</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27974</CharactersWithSpaces>
  <SharedDoc>false</SharedDoc>
  <HyperlinkBase/>
  <HLinks>
    <vt:vector size="234" baseType="variant">
      <vt:variant>
        <vt:i4>6553635</vt:i4>
      </vt:variant>
      <vt:variant>
        <vt:i4>222</vt:i4>
      </vt:variant>
      <vt:variant>
        <vt:i4>0</vt:i4>
      </vt:variant>
      <vt:variant>
        <vt:i4>5</vt:i4>
      </vt:variant>
      <vt:variant>
        <vt:lpwstr>https://anskaffelser.no/verktoy/maler/databehandleravtale-og-sjekkliste</vt:lpwstr>
      </vt:variant>
      <vt:variant>
        <vt:lpwstr/>
      </vt:variant>
      <vt:variant>
        <vt:i4>4063356</vt:i4>
      </vt:variant>
      <vt:variant>
        <vt:i4>219</vt:i4>
      </vt:variant>
      <vt:variant>
        <vt:i4>0</vt:i4>
      </vt:variant>
      <vt:variant>
        <vt:i4>5</vt:i4>
      </vt:variant>
      <vt:variant>
        <vt:lpwstr>https://www.anskaffelser.no/avtaler-og-regelverk/statens-standardavtaler-ssa/veileder-om-rettigheter-til-data-i-ssa-ene</vt:lpwstr>
      </vt:variant>
      <vt:variant>
        <vt:lpwstr/>
      </vt:variant>
      <vt:variant>
        <vt:i4>327707</vt:i4>
      </vt:variant>
      <vt:variant>
        <vt:i4>216</vt:i4>
      </vt:variant>
      <vt:variant>
        <vt:i4>0</vt:i4>
      </vt:variant>
      <vt:variant>
        <vt:i4>5</vt:i4>
      </vt:variant>
      <vt:variant>
        <vt:lpwstr>https://www.anskaffelser.no/verktoy/maler/ssa-f-forskningsavtalen</vt:lpwstr>
      </vt:variant>
      <vt:variant>
        <vt:lpwstr/>
      </vt:variant>
      <vt:variant>
        <vt:i4>1966181</vt:i4>
      </vt:variant>
      <vt:variant>
        <vt:i4>213</vt:i4>
      </vt:variant>
      <vt:variant>
        <vt:i4>0</vt:i4>
      </vt:variant>
      <vt:variant>
        <vt:i4>5</vt:i4>
      </vt:variant>
      <vt:variant>
        <vt:lpwstr>mailto:ssa-post@dfo?subject=SSA-sky</vt:lpwstr>
      </vt:variant>
      <vt:variant>
        <vt:lpwstr/>
      </vt:variant>
      <vt:variant>
        <vt:i4>1310771</vt:i4>
      </vt:variant>
      <vt:variant>
        <vt:i4>206</vt:i4>
      </vt:variant>
      <vt:variant>
        <vt:i4>0</vt:i4>
      </vt:variant>
      <vt:variant>
        <vt:i4>5</vt:i4>
      </vt:variant>
      <vt:variant>
        <vt:lpwstr/>
      </vt:variant>
      <vt:variant>
        <vt:lpwstr>_Toc220663740</vt:lpwstr>
      </vt:variant>
      <vt:variant>
        <vt:i4>1245235</vt:i4>
      </vt:variant>
      <vt:variant>
        <vt:i4>200</vt:i4>
      </vt:variant>
      <vt:variant>
        <vt:i4>0</vt:i4>
      </vt:variant>
      <vt:variant>
        <vt:i4>5</vt:i4>
      </vt:variant>
      <vt:variant>
        <vt:lpwstr/>
      </vt:variant>
      <vt:variant>
        <vt:lpwstr>_Toc220663739</vt:lpwstr>
      </vt:variant>
      <vt:variant>
        <vt:i4>1245235</vt:i4>
      </vt:variant>
      <vt:variant>
        <vt:i4>194</vt:i4>
      </vt:variant>
      <vt:variant>
        <vt:i4>0</vt:i4>
      </vt:variant>
      <vt:variant>
        <vt:i4>5</vt:i4>
      </vt:variant>
      <vt:variant>
        <vt:lpwstr/>
      </vt:variant>
      <vt:variant>
        <vt:lpwstr>_Toc220663738</vt:lpwstr>
      </vt:variant>
      <vt:variant>
        <vt:i4>1245235</vt:i4>
      </vt:variant>
      <vt:variant>
        <vt:i4>188</vt:i4>
      </vt:variant>
      <vt:variant>
        <vt:i4>0</vt:i4>
      </vt:variant>
      <vt:variant>
        <vt:i4>5</vt:i4>
      </vt:variant>
      <vt:variant>
        <vt:lpwstr/>
      </vt:variant>
      <vt:variant>
        <vt:lpwstr>_Toc220663737</vt:lpwstr>
      </vt:variant>
      <vt:variant>
        <vt:i4>1245235</vt:i4>
      </vt:variant>
      <vt:variant>
        <vt:i4>182</vt:i4>
      </vt:variant>
      <vt:variant>
        <vt:i4>0</vt:i4>
      </vt:variant>
      <vt:variant>
        <vt:i4>5</vt:i4>
      </vt:variant>
      <vt:variant>
        <vt:lpwstr/>
      </vt:variant>
      <vt:variant>
        <vt:lpwstr>_Toc220663736</vt:lpwstr>
      </vt:variant>
      <vt:variant>
        <vt:i4>1245235</vt:i4>
      </vt:variant>
      <vt:variant>
        <vt:i4>176</vt:i4>
      </vt:variant>
      <vt:variant>
        <vt:i4>0</vt:i4>
      </vt:variant>
      <vt:variant>
        <vt:i4>5</vt:i4>
      </vt:variant>
      <vt:variant>
        <vt:lpwstr/>
      </vt:variant>
      <vt:variant>
        <vt:lpwstr>_Toc220663735</vt:lpwstr>
      </vt:variant>
      <vt:variant>
        <vt:i4>1245235</vt:i4>
      </vt:variant>
      <vt:variant>
        <vt:i4>170</vt:i4>
      </vt:variant>
      <vt:variant>
        <vt:i4>0</vt:i4>
      </vt:variant>
      <vt:variant>
        <vt:i4>5</vt:i4>
      </vt:variant>
      <vt:variant>
        <vt:lpwstr/>
      </vt:variant>
      <vt:variant>
        <vt:lpwstr>_Toc220663734</vt:lpwstr>
      </vt:variant>
      <vt:variant>
        <vt:i4>1245235</vt:i4>
      </vt:variant>
      <vt:variant>
        <vt:i4>164</vt:i4>
      </vt:variant>
      <vt:variant>
        <vt:i4>0</vt:i4>
      </vt:variant>
      <vt:variant>
        <vt:i4>5</vt:i4>
      </vt:variant>
      <vt:variant>
        <vt:lpwstr/>
      </vt:variant>
      <vt:variant>
        <vt:lpwstr>_Toc220663733</vt:lpwstr>
      </vt:variant>
      <vt:variant>
        <vt:i4>1245235</vt:i4>
      </vt:variant>
      <vt:variant>
        <vt:i4>158</vt:i4>
      </vt:variant>
      <vt:variant>
        <vt:i4>0</vt:i4>
      </vt:variant>
      <vt:variant>
        <vt:i4>5</vt:i4>
      </vt:variant>
      <vt:variant>
        <vt:lpwstr/>
      </vt:variant>
      <vt:variant>
        <vt:lpwstr>_Toc220663732</vt:lpwstr>
      </vt:variant>
      <vt:variant>
        <vt:i4>1245235</vt:i4>
      </vt:variant>
      <vt:variant>
        <vt:i4>152</vt:i4>
      </vt:variant>
      <vt:variant>
        <vt:i4>0</vt:i4>
      </vt:variant>
      <vt:variant>
        <vt:i4>5</vt:i4>
      </vt:variant>
      <vt:variant>
        <vt:lpwstr/>
      </vt:variant>
      <vt:variant>
        <vt:lpwstr>_Toc220663731</vt:lpwstr>
      </vt:variant>
      <vt:variant>
        <vt:i4>1245235</vt:i4>
      </vt:variant>
      <vt:variant>
        <vt:i4>146</vt:i4>
      </vt:variant>
      <vt:variant>
        <vt:i4>0</vt:i4>
      </vt:variant>
      <vt:variant>
        <vt:i4>5</vt:i4>
      </vt:variant>
      <vt:variant>
        <vt:lpwstr/>
      </vt:variant>
      <vt:variant>
        <vt:lpwstr>_Toc220663730</vt:lpwstr>
      </vt:variant>
      <vt:variant>
        <vt:i4>1179699</vt:i4>
      </vt:variant>
      <vt:variant>
        <vt:i4>140</vt:i4>
      </vt:variant>
      <vt:variant>
        <vt:i4>0</vt:i4>
      </vt:variant>
      <vt:variant>
        <vt:i4>5</vt:i4>
      </vt:variant>
      <vt:variant>
        <vt:lpwstr/>
      </vt:variant>
      <vt:variant>
        <vt:lpwstr>_Toc220663729</vt:lpwstr>
      </vt:variant>
      <vt:variant>
        <vt:i4>1179699</vt:i4>
      </vt:variant>
      <vt:variant>
        <vt:i4>134</vt:i4>
      </vt:variant>
      <vt:variant>
        <vt:i4>0</vt:i4>
      </vt:variant>
      <vt:variant>
        <vt:i4>5</vt:i4>
      </vt:variant>
      <vt:variant>
        <vt:lpwstr/>
      </vt:variant>
      <vt:variant>
        <vt:lpwstr>_Toc220663728</vt:lpwstr>
      </vt:variant>
      <vt:variant>
        <vt:i4>1179699</vt:i4>
      </vt:variant>
      <vt:variant>
        <vt:i4>128</vt:i4>
      </vt:variant>
      <vt:variant>
        <vt:i4>0</vt:i4>
      </vt:variant>
      <vt:variant>
        <vt:i4>5</vt:i4>
      </vt:variant>
      <vt:variant>
        <vt:lpwstr/>
      </vt:variant>
      <vt:variant>
        <vt:lpwstr>_Toc220663727</vt:lpwstr>
      </vt:variant>
      <vt:variant>
        <vt:i4>1179699</vt:i4>
      </vt:variant>
      <vt:variant>
        <vt:i4>122</vt:i4>
      </vt:variant>
      <vt:variant>
        <vt:i4>0</vt:i4>
      </vt:variant>
      <vt:variant>
        <vt:i4>5</vt:i4>
      </vt:variant>
      <vt:variant>
        <vt:lpwstr/>
      </vt:variant>
      <vt:variant>
        <vt:lpwstr>_Toc220663726</vt:lpwstr>
      </vt:variant>
      <vt:variant>
        <vt:i4>1179699</vt:i4>
      </vt:variant>
      <vt:variant>
        <vt:i4>116</vt:i4>
      </vt:variant>
      <vt:variant>
        <vt:i4>0</vt:i4>
      </vt:variant>
      <vt:variant>
        <vt:i4>5</vt:i4>
      </vt:variant>
      <vt:variant>
        <vt:lpwstr/>
      </vt:variant>
      <vt:variant>
        <vt:lpwstr>_Toc220663725</vt:lpwstr>
      </vt:variant>
      <vt:variant>
        <vt:i4>1179699</vt:i4>
      </vt:variant>
      <vt:variant>
        <vt:i4>110</vt:i4>
      </vt:variant>
      <vt:variant>
        <vt:i4>0</vt:i4>
      </vt:variant>
      <vt:variant>
        <vt:i4>5</vt:i4>
      </vt:variant>
      <vt:variant>
        <vt:lpwstr/>
      </vt:variant>
      <vt:variant>
        <vt:lpwstr>_Toc220663724</vt:lpwstr>
      </vt:variant>
      <vt:variant>
        <vt:i4>1179699</vt:i4>
      </vt:variant>
      <vt:variant>
        <vt:i4>104</vt:i4>
      </vt:variant>
      <vt:variant>
        <vt:i4>0</vt:i4>
      </vt:variant>
      <vt:variant>
        <vt:i4>5</vt:i4>
      </vt:variant>
      <vt:variant>
        <vt:lpwstr/>
      </vt:variant>
      <vt:variant>
        <vt:lpwstr>_Toc220663723</vt:lpwstr>
      </vt:variant>
      <vt:variant>
        <vt:i4>1179699</vt:i4>
      </vt:variant>
      <vt:variant>
        <vt:i4>98</vt:i4>
      </vt:variant>
      <vt:variant>
        <vt:i4>0</vt:i4>
      </vt:variant>
      <vt:variant>
        <vt:i4>5</vt:i4>
      </vt:variant>
      <vt:variant>
        <vt:lpwstr/>
      </vt:variant>
      <vt:variant>
        <vt:lpwstr>_Toc220663722</vt:lpwstr>
      </vt:variant>
      <vt:variant>
        <vt:i4>1179699</vt:i4>
      </vt:variant>
      <vt:variant>
        <vt:i4>92</vt:i4>
      </vt:variant>
      <vt:variant>
        <vt:i4>0</vt:i4>
      </vt:variant>
      <vt:variant>
        <vt:i4>5</vt:i4>
      </vt:variant>
      <vt:variant>
        <vt:lpwstr/>
      </vt:variant>
      <vt:variant>
        <vt:lpwstr>_Toc220663721</vt:lpwstr>
      </vt:variant>
      <vt:variant>
        <vt:i4>1179699</vt:i4>
      </vt:variant>
      <vt:variant>
        <vt:i4>86</vt:i4>
      </vt:variant>
      <vt:variant>
        <vt:i4>0</vt:i4>
      </vt:variant>
      <vt:variant>
        <vt:i4>5</vt:i4>
      </vt:variant>
      <vt:variant>
        <vt:lpwstr/>
      </vt:variant>
      <vt:variant>
        <vt:lpwstr>_Toc220663720</vt:lpwstr>
      </vt:variant>
      <vt:variant>
        <vt:i4>1114163</vt:i4>
      </vt:variant>
      <vt:variant>
        <vt:i4>80</vt:i4>
      </vt:variant>
      <vt:variant>
        <vt:i4>0</vt:i4>
      </vt:variant>
      <vt:variant>
        <vt:i4>5</vt:i4>
      </vt:variant>
      <vt:variant>
        <vt:lpwstr/>
      </vt:variant>
      <vt:variant>
        <vt:lpwstr>_Toc220663719</vt:lpwstr>
      </vt:variant>
      <vt:variant>
        <vt:i4>1114163</vt:i4>
      </vt:variant>
      <vt:variant>
        <vt:i4>74</vt:i4>
      </vt:variant>
      <vt:variant>
        <vt:i4>0</vt:i4>
      </vt:variant>
      <vt:variant>
        <vt:i4>5</vt:i4>
      </vt:variant>
      <vt:variant>
        <vt:lpwstr/>
      </vt:variant>
      <vt:variant>
        <vt:lpwstr>_Toc220663718</vt:lpwstr>
      </vt:variant>
      <vt:variant>
        <vt:i4>1114163</vt:i4>
      </vt:variant>
      <vt:variant>
        <vt:i4>68</vt:i4>
      </vt:variant>
      <vt:variant>
        <vt:i4>0</vt:i4>
      </vt:variant>
      <vt:variant>
        <vt:i4>5</vt:i4>
      </vt:variant>
      <vt:variant>
        <vt:lpwstr/>
      </vt:variant>
      <vt:variant>
        <vt:lpwstr>_Toc220663717</vt:lpwstr>
      </vt:variant>
      <vt:variant>
        <vt:i4>1114163</vt:i4>
      </vt:variant>
      <vt:variant>
        <vt:i4>62</vt:i4>
      </vt:variant>
      <vt:variant>
        <vt:i4>0</vt:i4>
      </vt:variant>
      <vt:variant>
        <vt:i4>5</vt:i4>
      </vt:variant>
      <vt:variant>
        <vt:lpwstr/>
      </vt:variant>
      <vt:variant>
        <vt:lpwstr>_Toc220663716</vt:lpwstr>
      </vt:variant>
      <vt:variant>
        <vt:i4>1114163</vt:i4>
      </vt:variant>
      <vt:variant>
        <vt:i4>56</vt:i4>
      </vt:variant>
      <vt:variant>
        <vt:i4>0</vt:i4>
      </vt:variant>
      <vt:variant>
        <vt:i4>5</vt:i4>
      </vt:variant>
      <vt:variant>
        <vt:lpwstr/>
      </vt:variant>
      <vt:variant>
        <vt:lpwstr>_Toc220663715</vt:lpwstr>
      </vt:variant>
      <vt:variant>
        <vt:i4>1114163</vt:i4>
      </vt:variant>
      <vt:variant>
        <vt:i4>50</vt:i4>
      </vt:variant>
      <vt:variant>
        <vt:i4>0</vt:i4>
      </vt:variant>
      <vt:variant>
        <vt:i4>5</vt:i4>
      </vt:variant>
      <vt:variant>
        <vt:lpwstr/>
      </vt:variant>
      <vt:variant>
        <vt:lpwstr>_Toc220663714</vt:lpwstr>
      </vt:variant>
      <vt:variant>
        <vt:i4>1114163</vt:i4>
      </vt:variant>
      <vt:variant>
        <vt:i4>44</vt:i4>
      </vt:variant>
      <vt:variant>
        <vt:i4>0</vt:i4>
      </vt:variant>
      <vt:variant>
        <vt:i4>5</vt:i4>
      </vt:variant>
      <vt:variant>
        <vt:lpwstr/>
      </vt:variant>
      <vt:variant>
        <vt:lpwstr>_Toc220663713</vt:lpwstr>
      </vt:variant>
      <vt:variant>
        <vt:i4>1114163</vt:i4>
      </vt:variant>
      <vt:variant>
        <vt:i4>38</vt:i4>
      </vt:variant>
      <vt:variant>
        <vt:i4>0</vt:i4>
      </vt:variant>
      <vt:variant>
        <vt:i4>5</vt:i4>
      </vt:variant>
      <vt:variant>
        <vt:lpwstr/>
      </vt:variant>
      <vt:variant>
        <vt:lpwstr>_Toc220663712</vt:lpwstr>
      </vt:variant>
      <vt:variant>
        <vt:i4>1114163</vt:i4>
      </vt:variant>
      <vt:variant>
        <vt:i4>32</vt:i4>
      </vt:variant>
      <vt:variant>
        <vt:i4>0</vt:i4>
      </vt:variant>
      <vt:variant>
        <vt:i4>5</vt:i4>
      </vt:variant>
      <vt:variant>
        <vt:lpwstr/>
      </vt:variant>
      <vt:variant>
        <vt:lpwstr>_Toc220663711</vt:lpwstr>
      </vt:variant>
      <vt:variant>
        <vt:i4>1114163</vt:i4>
      </vt:variant>
      <vt:variant>
        <vt:i4>26</vt:i4>
      </vt:variant>
      <vt:variant>
        <vt:i4>0</vt:i4>
      </vt:variant>
      <vt:variant>
        <vt:i4>5</vt:i4>
      </vt:variant>
      <vt:variant>
        <vt:lpwstr/>
      </vt:variant>
      <vt:variant>
        <vt:lpwstr>_Toc220663710</vt:lpwstr>
      </vt:variant>
      <vt:variant>
        <vt:i4>1048627</vt:i4>
      </vt:variant>
      <vt:variant>
        <vt:i4>20</vt:i4>
      </vt:variant>
      <vt:variant>
        <vt:i4>0</vt:i4>
      </vt:variant>
      <vt:variant>
        <vt:i4>5</vt:i4>
      </vt:variant>
      <vt:variant>
        <vt:lpwstr/>
      </vt:variant>
      <vt:variant>
        <vt:lpwstr>_Toc220663709</vt:lpwstr>
      </vt:variant>
      <vt:variant>
        <vt:i4>1048627</vt:i4>
      </vt:variant>
      <vt:variant>
        <vt:i4>14</vt:i4>
      </vt:variant>
      <vt:variant>
        <vt:i4>0</vt:i4>
      </vt:variant>
      <vt:variant>
        <vt:i4>5</vt:i4>
      </vt:variant>
      <vt:variant>
        <vt:lpwstr/>
      </vt:variant>
      <vt:variant>
        <vt:lpwstr>_Toc220663708</vt:lpwstr>
      </vt:variant>
      <vt:variant>
        <vt:i4>1048627</vt:i4>
      </vt:variant>
      <vt:variant>
        <vt:i4>8</vt:i4>
      </vt:variant>
      <vt:variant>
        <vt:i4>0</vt:i4>
      </vt:variant>
      <vt:variant>
        <vt:i4>5</vt:i4>
      </vt:variant>
      <vt:variant>
        <vt:lpwstr/>
      </vt:variant>
      <vt:variant>
        <vt:lpwstr>_Toc220663707</vt:lpwstr>
      </vt:variant>
      <vt:variant>
        <vt:i4>1048627</vt:i4>
      </vt:variant>
      <vt:variant>
        <vt:i4>2</vt:i4>
      </vt:variant>
      <vt:variant>
        <vt:i4>0</vt:i4>
      </vt:variant>
      <vt:variant>
        <vt:i4>5</vt:i4>
      </vt:variant>
      <vt:variant>
        <vt:lpwstr/>
      </vt:variant>
      <vt:variant>
        <vt:lpwstr>_Toc220663706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Helin Gelir</dc:creator>
  <cp:keywords/>
  <cp:lastModifiedBy>Helin Gelir</cp:lastModifiedBy>
  <cp:revision>2</cp:revision>
  <dcterms:created xsi:type="dcterms:W3CDTF">2026-07-03T11:54:00Z</dcterms:created>
  <dcterms:modified xsi:type="dcterms:W3CDTF">2026-07-03T11:54:00Z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0x0101002C1B27F07ED111E5A8370800200C9A6601010056F7623857FDC14B9848300B8DC0D4FA</vt:lpwstr>
  </property>
  <property fmtid="{D5CDD505-2E9C-101B-9397-08002B2CF9AE}" pid="3" name="MSIP_Label_b7a0defb-d95a-4801-9cac-afdefc91cdbd_Enabled">
    <vt:lpwstr>true</vt:lpwstr>
  </property>
  <property fmtid="{D5CDD505-2E9C-101B-9397-08002B2CF9AE}" pid="4" name="MSIP_Label_b7a0defb-d95a-4801-9cac-afdefc91cdbd_SetDate">
    <vt:lpwstr>2026-06-23T13:15:52Z</vt:lpwstr>
  </property>
  <property fmtid="{D5CDD505-2E9C-101B-9397-08002B2CF9AE}" pid="5" name="MSIP_Label_b7a0defb-d95a-4801-9cac-afdefc91cdbd_Method">
    <vt:lpwstr>Standard</vt:lpwstr>
  </property>
  <property fmtid="{D5CDD505-2E9C-101B-9397-08002B2CF9AE}" pid="6" name="MSIP_Label_b7a0defb-d95a-4801-9cac-afdefc91cdbd_Name">
    <vt:lpwstr>Intern (KDD)</vt:lpwstr>
  </property>
  <property fmtid="{D5CDD505-2E9C-101B-9397-08002B2CF9AE}" pid="7" name="MSIP_Label_b7a0defb-d95a-4801-9cac-afdefc91cdbd_SiteId">
    <vt:lpwstr>f696e186-1c3b-44cd-bf76-5ace0e7007bd</vt:lpwstr>
  </property>
  <property fmtid="{D5CDD505-2E9C-101B-9397-08002B2CF9AE}" pid="8" name="MSIP_Label_b7a0defb-d95a-4801-9cac-afdefc91cdbd_ActionId">
    <vt:lpwstr>b5e16a07-c301-4d72-b8dc-2a996fce5bd4</vt:lpwstr>
  </property>
  <property fmtid="{D5CDD505-2E9C-101B-9397-08002B2CF9AE}" pid="9" name="MSIP_Label_b7a0defb-d95a-4801-9cac-afdefc91cdbd_ContentBits">
    <vt:lpwstr>0</vt:lpwstr>
  </property>
  <property fmtid="{D5CDD505-2E9C-101B-9397-08002B2CF9AE}" pid="10" name="MSIP_Label_b7a0defb-d95a-4801-9cac-afdefc91cdbd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